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E0FE1" w14:textId="242019C3" w:rsidR="002B0DD3" w:rsidRPr="00AB422D" w:rsidRDefault="002B0DD3" w:rsidP="00012298">
      <w:pPr>
        <w:spacing w:beforeLines="50" w:before="120" w:afterLines="50" w:after="120"/>
        <w:rPr>
          <w:rFonts w:ascii="Times New Roman" w:eastAsia="MS Mincho" w:hAnsi="Times New Roman" w:cs="Times New Roman"/>
          <w:b/>
          <w:kern w:val="0"/>
          <w:sz w:val="24"/>
          <w:szCs w:val="24"/>
          <w:lang w:eastAsia="en-US"/>
        </w:rPr>
      </w:pPr>
      <w:r w:rsidRPr="00AB422D">
        <w:rPr>
          <w:rFonts w:ascii="Times New Roman" w:eastAsia="MS Mincho" w:hAnsi="Times New Roman" w:cs="Times New Roman"/>
          <w:b/>
          <w:kern w:val="0"/>
          <w:sz w:val="24"/>
          <w:szCs w:val="24"/>
          <w:lang w:eastAsia="en-US"/>
        </w:rPr>
        <w:t>3GPP TSG-RAN WG4 Meeting # 99-e</w:t>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r w:rsidRPr="00AB422D">
        <w:rPr>
          <w:rFonts w:ascii="Times New Roman" w:eastAsia="MS Mincho" w:hAnsi="Times New Roman" w:cs="Times New Roman"/>
          <w:b/>
          <w:kern w:val="0"/>
          <w:sz w:val="24"/>
          <w:szCs w:val="24"/>
          <w:lang w:eastAsia="en-US"/>
        </w:rPr>
        <w:tab/>
      </w:r>
      <w:bookmarkStart w:id="0" w:name="_GoBack"/>
      <w:bookmarkEnd w:id="0"/>
      <w:r w:rsidR="00122DFD" w:rsidRPr="00122DFD">
        <w:rPr>
          <w:rFonts w:ascii="Times New Roman" w:eastAsia="MS Mincho" w:hAnsi="Times New Roman" w:cs="Times New Roman"/>
          <w:b/>
          <w:kern w:val="0"/>
          <w:sz w:val="24"/>
          <w:szCs w:val="24"/>
          <w:lang w:eastAsia="en-US"/>
        </w:rPr>
        <w:t>R4-2110064</w:t>
      </w:r>
    </w:p>
    <w:p w14:paraId="6FCAEA54" w14:textId="77777777" w:rsidR="002B0DD3" w:rsidRPr="00AB422D" w:rsidRDefault="002B0DD3" w:rsidP="0060756C">
      <w:pPr>
        <w:spacing w:beforeLines="50" w:before="120" w:afterLines="50" w:after="120"/>
        <w:ind w:left="1985" w:hanging="1985"/>
        <w:rPr>
          <w:rFonts w:ascii="Times New Roman" w:eastAsia="MS Mincho" w:hAnsi="Times New Roman" w:cs="Times New Roman"/>
          <w:b/>
          <w:kern w:val="0"/>
          <w:sz w:val="24"/>
          <w:szCs w:val="24"/>
          <w:lang w:eastAsia="en-US"/>
        </w:rPr>
      </w:pPr>
      <w:r w:rsidRPr="00AB422D">
        <w:rPr>
          <w:rFonts w:ascii="Times New Roman" w:eastAsia="MS Mincho" w:hAnsi="Times New Roman" w:cs="Times New Roman"/>
          <w:b/>
          <w:kern w:val="0"/>
          <w:sz w:val="24"/>
          <w:szCs w:val="24"/>
          <w:lang w:eastAsia="en-US"/>
        </w:rPr>
        <w:t>Electronic Meeting, May. 19-27, 2021</w:t>
      </w:r>
    </w:p>
    <w:p w14:paraId="6352570E" w14:textId="21E881DE" w:rsidR="00FB1EA3" w:rsidRPr="00AB422D" w:rsidRDefault="00FB1EA3"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Agenda Item:</w:t>
      </w:r>
      <w:r w:rsidRPr="00AB422D">
        <w:rPr>
          <w:rFonts w:ascii="Times New Roman" w:hAnsi="Times New Roman" w:cs="Times New Roman"/>
          <w:b/>
          <w:bCs/>
        </w:rPr>
        <w:tab/>
      </w:r>
      <w:r w:rsidR="00DF63EB" w:rsidRPr="00AB422D">
        <w:rPr>
          <w:rFonts w:ascii="Times New Roman" w:hAnsi="Times New Roman" w:cs="Times New Roman"/>
          <w:b/>
          <w:bCs/>
        </w:rPr>
        <w:t>9</w:t>
      </w:r>
      <w:r w:rsidR="00A44B80" w:rsidRPr="00AB422D">
        <w:rPr>
          <w:rFonts w:ascii="Times New Roman" w:hAnsi="Times New Roman" w:cs="Times New Roman"/>
          <w:b/>
          <w:bCs/>
        </w:rPr>
        <w:t>.</w:t>
      </w:r>
      <w:r w:rsidR="00DF63EB" w:rsidRPr="00AB422D">
        <w:rPr>
          <w:rFonts w:ascii="Times New Roman" w:hAnsi="Times New Roman" w:cs="Times New Roman"/>
          <w:b/>
          <w:bCs/>
        </w:rPr>
        <w:t>10</w:t>
      </w:r>
      <w:r w:rsidR="00A44B80" w:rsidRPr="00AB422D">
        <w:rPr>
          <w:rFonts w:ascii="Times New Roman" w:hAnsi="Times New Roman" w:cs="Times New Roman"/>
          <w:b/>
          <w:bCs/>
        </w:rPr>
        <w:t>.</w:t>
      </w:r>
      <w:r w:rsidR="00994D7C" w:rsidRPr="00AB422D">
        <w:rPr>
          <w:rFonts w:ascii="Times New Roman" w:hAnsi="Times New Roman" w:cs="Times New Roman"/>
          <w:b/>
          <w:bCs/>
        </w:rPr>
        <w:t>2.</w:t>
      </w:r>
      <w:r w:rsidR="00905187" w:rsidRPr="00AB422D">
        <w:rPr>
          <w:rFonts w:ascii="Times New Roman" w:hAnsi="Times New Roman" w:cs="Times New Roman"/>
          <w:b/>
          <w:bCs/>
        </w:rPr>
        <w:t>1</w:t>
      </w:r>
    </w:p>
    <w:p w14:paraId="68E291BE" w14:textId="76AFEBB0" w:rsidR="0034111C" w:rsidRPr="00AB422D" w:rsidRDefault="0034111C"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Source:</w:t>
      </w:r>
      <w:r w:rsidRPr="00AB422D">
        <w:rPr>
          <w:rFonts w:ascii="Times New Roman" w:hAnsi="Times New Roman" w:cs="Times New Roman"/>
          <w:b/>
          <w:bCs/>
        </w:rPr>
        <w:tab/>
      </w:r>
      <w:r w:rsidR="00994D7C" w:rsidRPr="00AB422D">
        <w:rPr>
          <w:rFonts w:ascii="Times New Roman" w:hAnsi="Times New Roman" w:cs="Times New Roman"/>
          <w:b/>
          <w:bCs/>
        </w:rPr>
        <w:t>OPPO</w:t>
      </w:r>
    </w:p>
    <w:p w14:paraId="56FE282C" w14:textId="056C05E1" w:rsidR="00174EC2" w:rsidRPr="00AB422D" w:rsidRDefault="0034111C"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Title:</w:t>
      </w:r>
      <w:r w:rsidRPr="00AB422D">
        <w:rPr>
          <w:rFonts w:ascii="Times New Roman" w:hAnsi="Times New Roman" w:cs="Times New Roman"/>
          <w:b/>
          <w:bCs/>
        </w:rPr>
        <w:tab/>
      </w:r>
      <w:r w:rsidR="00905187" w:rsidRPr="00AB422D">
        <w:rPr>
          <w:rFonts w:ascii="Times New Roman" w:hAnsi="Times New Roman" w:cs="Times New Roman"/>
          <w:b/>
          <w:bCs/>
        </w:rPr>
        <w:t xml:space="preserve">On </w:t>
      </w:r>
      <w:r w:rsidR="00E64105" w:rsidRPr="00AB422D">
        <w:rPr>
          <w:rFonts w:ascii="Times New Roman" w:hAnsi="Times New Roman" w:cs="Times New Roman"/>
          <w:b/>
          <w:bCs/>
        </w:rPr>
        <w:t>p</w:t>
      </w:r>
      <w:r w:rsidR="00994D7C" w:rsidRPr="00AB422D">
        <w:rPr>
          <w:rFonts w:ascii="Times New Roman" w:hAnsi="Times New Roman" w:cs="Times New Roman"/>
          <w:b/>
          <w:bCs/>
        </w:rPr>
        <w:t>re-configured MG pattern(s)</w:t>
      </w:r>
      <w:r w:rsidR="00E64105" w:rsidRPr="00AB422D">
        <w:rPr>
          <w:rFonts w:ascii="Times New Roman" w:hAnsi="Times New Roman" w:cs="Times New Roman"/>
          <w:b/>
          <w:bCs/>
        </w:rPr>
        <w:t xml:space="preserve"> for </w:t>
      </w:r>
      <w:proofErr w:type="spellStart"/>
      <w:r w:rsidR="00E64105" w:rsidRPr="00AB422D">
        <w:rPr>
          <w:rFonts w:ascii="Times New Roman" w:hAnsi="Times New Roman" w:cs="Times New Roman"/>
          <w:b/>
          <w:bCs/>
        </w:rPr>
        <w:t>NR_MG_enh</w:t>
      </w:r>
      <w:proofErr w:type="spellEnd"/>
    </w:p>
    <w:p w14:paraId="6F580D61" w14:textId="208C4551" w:rsidR="0034111C" w:rsidRPr="00AB422D" w:rsidRDefault="0034111C"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Document for:</w:t>
      </w:r>
      <w:r w:rsidRPr="00AB422D">
        <w:rPr>
          <w:rFonts w:ascii="Times New Roman" w:hAnsi="Times New Roman" w:cs="Times New Roman"/>
          <w:b/>
          <w:bCs/>
        </w:rPr>
        <w:tab/>
      </w:r>
      <w:r w:rsidR="00D24E48" w:rsidRPr="00AB422D">
        <w:rPr>
          <w:rFonts w:ascii="Times New Roman" w:hAnsi="Times New Roman" w:cs="Times New Roman"/>
          <w:b/>
          <w:bCs/>
        </w:rPr>
        <w:t>Approval</w:t>
      </w:r>
    </w:p>
    <w:p w14:paraId="20062393" w14:textId="56A5F983" w:rsidR="0034111C" w:rsidRPr="00AB422D" w:rsidRDefault="00EE7FA7" w:rsidP="0060756C">
      <w:pPr>
        <w:pStyle w:val="1"/>
        <w:numPr>
          <w:ilvl w:val="0"/>
          <w:numId w:val="1"/>
        </w:numPr>
        <w:spacing w:beforeLines="50" w:before="120" w:afterLines="50" w:after="120"/>
        <w:rPr>
          <w:rFonts w:ascii="Times New Roman" w:hAnsi="Times New Roman"/>
        </w:rPr>
      </w:pPr>
      <w:r w:rsidRPr="00AB422D">
        <w:rPr>
          <w:rFonts w:ascii="Times New Roman" w:hAnsi="Times New Roman"/>
        </w:rPr>
        <w:t>Introduction</w:t>
      </w:r>
    </w:p>
    <w:p w14:paraId="4FF49E4C" w14:textId="5CED4D59" w:rsidR="00133B55" w:rsidRPr="00AB422D" w:rsidRDefault="00B320EC" w:rsidP="0060756C">
      <w:pPr>
        <w:pStyle w:val="Default"/>
        <w:spacing w:beforeLines="50" w:before="120" w:afterLines="50" w:after="120"/>
        <w:jc w:val="both"/>
        <w:rPr>
          <w:rFonts w:ascii="Times New Roman" w:eastAsiaTheme="minorEastAsia" w:hAnsi="Times New Roman" w:cs="Times New Roman"/>
          <w:color w:val="auto"/>
          <w:sz w:val="21"/>
          <w:szCs w:val="21"/>
        </w:rPr>
      </w:pPr>
      <w:r w:rsidRPr="00AB422D">
        <w:rPr>
          <w:rFonts w:ascii="Times New Roman" w:eastAsiaTheme="minorEastAsia" w:hAnsi="Times New Roman" w:cs="Times New Roman"/>
          <w:color w:val="auto"/>
          <w:sz w:val="21"/>
          <w:szCs w:val="21"/>
        </w:rPr>
        <w:t>A</w:t>
      </w:r>
      <w:r w:rsidR="00FB36A0" w:rsidRPr="00AB422D">
        <w:rPr>
          <w:rFonts w:ascii="Times New Roman" w:eastAsiaTheme="minorEastAsia" w:hAnsi="Times New Roman" w:cs="Times New Roman"/>
          <w:color w:val="auto"/>
          <w:sz w:val="21"/>
          <w:szCs w:val="21"/>
        </w:rPr>
        <w:t xml:space="preserve"> WF </w:t>
      </w:r>
      <w:r w:rsidR="00082183">
        <w:rPr>
          <w:rFonts w:ascii="Times New Roman" w:eastAsiaTheme="minorEastAsia" w:hAnsi="Times New Roman" w:cs="Times New Roman"/>
          <w:color w:val="auto"/>
          <w:sz w:val="21"/>
          <w:szCs w:val="21"/>
        </w:rPr>
        <w:t xml:space="preserve">on </w:t>
      </w:r>
      <w:r w:rsidR="00082183" w:rsidRPr="00AB422D">
        <w:rPr>
          <w:rFonts w:ascii="Times New Roman" w:eastAsiaTheme="minorEastAsia" w:hAnsi="Times New Roman" w:cs="Times New Roman"/>
          <w:color w:val="auto"/>
          <w:sz w:val="21"/>
          <w:szCs w:val="21"/>
        </w:rPr>
        <w:t xml:space="preserve">pre-configured MG pattern </w:t>
      </w:r>
      <w:r w:rsidR="00FB36A0" w:rsidRPr="00AB422D">
        <w:rPr>
          <w:rFonts w:ascii="Times New Roman" w:eastAsiaTheme="minorEastAsia" w:hAnsi="Times New Roman" w:cs="Times New Roman"/>
          <w:color w:val="auto"/>
          <w:sz w:val="21"/>
          <w:szCs w:val="21"/>
        </w:rPr>
        <w:t>was approved in last RAN4#98</w:t>
      </w:r>
      <w:r w:rsidRPr="00AB422D">
        <w:rPr>
          <w:rFonts w:ascii="Times New Roman" w:eastAsiaTheme="minorEastAsia" w:hAnsi="Times New Roman" w:cs="Times New Roman"/>
          <w:color w:val="auto"/>
          <w:sz w:val="21"/>
          <w:szCs w:val="21"/>
        </w:rPr>
        <w:t>bis</w:t>
      </w:r>
      <w:r w:rsidR="00FB36A0" w:rsidRPr="00AB422D">
        <w:rPr>
          <w:rFonts w:ascii="Times New Roman" w:eastAsiaTheme="minorEastAsia" w:hAnsi="Times New Roman" w:cs="Times New Roman"/>
          <w:color w:val="auto"/>
          <w:sz w:val="21"/>
          <w:szCs w:val="21"/>
        </w:rPr>
        <w:t xml:space="preserve"> meeting</w:t>
      </w:r>
      <w:r w:rsidRPr="00AB422D">
        <w:rPr>
          <w:rFonts w:ascii="Times New Roman" w:eastAsiaTheme="minorEastAsia" w:hAnsi="Times New Roman" w:cs="Times New Roman"/>
          <w:color w:val="auto"/>
          <w:sz w:val="21"/>
          <w:szCs w:val="21"/>
        </w:rPr>
        <w:t xml:space="preserve"> </w:t>
      </w:r>
      <w:r w:rsidR="00FB36A0" w:rsidRPr="00AB422D">
        <w:rPr>
          <w:rFonts w:ascii="Times New Roman" w:eastAsiaTheme="minorEastAsia" w:hAnsi="Times New Roman" w:cs="Times New Roman"/>
          <w:color w:val="auto"/>
          <w:sz w:val="21"/>
          <w:szCs w:val="21"/>
        </w:rPr>
        <w:t>[</w:t>
      </w:r>
      <w:r w:rsidRPr="00AB422D">
        <w:rPr>
          <w:rFonts w:ascii="Times New Roman" w:eastAsiaTheme="minorEastAsia" w:hAnsi="Times New Roman" w:cs="Times New Roman"/>
          <w:color w:val="auto"/>
          <w:sz w:val="21"/>
          <w:szCs w:val="21"/>
        </w:rPr>
        <w:t>1</w:t>
      </w:r>
      <w:r w:rsidR="00FB36A0" w:rsidRPr="00AB422D">
        <w:rPr>
          <w:rFonts w:ascii="Times New Roman" w:eastAsiaTheme="minorEastAsia" w:hAnsi="Times New Roman" w:cs="Times New Roman"/>
          <w:color w:val="auto"/>
          <w:sz w:val="21"/>
          <w:szCs w:val="21"/>
        </w:rPr>
        <w:t>].</w:t>
      </w:r>
      <w:r w:rsidR="00983511" w:rsidRPr="00AB422D">
        <w:rPr>
          <w:rFonts w:ascii="Times New Roman" w:eastAsiaTheme="minorEastAsia" w:hAnsi="Times New Roman" w:cs="Times New Roman"/>
          <w:color w:val="auto"/>
          <w:sz w:val="21"/>
          <w:szCs w:val="21"/>
        </w:rPr>
        <w:t xml:space="preserve"> </w:t>
      </w:r>
      <w:r w:rsidR="00D24E48" w:rsidRPr="00AB422D">
        <w:rPr>
          <w:rFonts w:ascii="Times New Roman" w:eastAsiaTheme="minorEastAsia" w:hAnsi="Times New Roman" w:cs="Times New Roman"/>
          <w:color w:val="auto"/>
          <w:sz w:val="21"/>
          <w:szCs w:val="21"/>
        </w:rPr>
        <w:t xml:space="preserve">In this contribution, we provide </w:t>
      </w:r>
      <w:r w:rsidR="00E64105" w:rsidRPr="00AB422D">
        <w:rPr>
          <w:rFonts w:ascii="Times New Roman" w:eastAsiaTheme="minorEastAsia" w:hAnsi="Times New Roman" w:cs="Times New Roman"/>
          <w:color w:val="auto"/>
          <w:sz w:val="21"/>
          <w:szCs w:val="21"/>
        </w:rPr>
        <w:t>our view</w:t>
      </w:r>
      <w:r w:rsidR="00082183">
        <w:rPr>
          <w:rFonts w:ascii="Times New Roman" w:eastAsiaTheme="minorEastAsia" w:hAnsi="Times New Roman" w:cs="Times New Roman"/>
          <w:color w:val="auto"/>
          <w:sz w:val="21"/>
          <w:szCs w:val="21"/>
        </w:rPr>
        <w:t>s</w:t>
      </w:r>
      <w:r w:rsidR="00E64105" w:rsidRPr="00AB422D">
        <w:rPr>
          <w:rFonts w:ascii="Times New Roman" w:eastAsiaTheme="minorEastAsia" w:hAnsi="Times New Roman" w:cs="Times New Roman"/>
          <w:color w:val="auto"/>
          <w:sz w:val="21"/>
          <w:szCs w:val="21"/>
        </w:rPr>
        <w:t xml:space="preserve"> on </w:t>
      </w:r>
      <w:r w:rsidRPr="00AB422D">
        <w:rPr>
          <w:rFonts w:ascii="Times New Roman" w:eastAsiaTheme="minorEastAsia" w:hAnsi="Times New Roman" w:cs="Times New Roman"/>
          <w:color w:val="auto"/>
          <w:sz w:val="21"/>
          <w:szCs w:val="21"/>
        </w:rPr>
        <w:t xml:space="preserve">the remaining issues for </w:t>
      </w:r>
      <w:r w:rsidR="00E64105" w:rsidRPr="00AB422D">
        <w:rPr>
          <w:rFonts w:ascii="Times New Roman" w:eastAsiaTheme="minorEastAsia" w:hAnsi="Times New Roman" w:cs="Times New Roman"/>
          <w:color w:val="auto"/>
          <w:sz w:val="21"/>
          <w:szCs w:val="21"/>
        </w:rPr>
        <w:t>pre-configured MG pattern</w:t>
      </w:r>
      <w:r w:rsidR="00D24E48" w:rsidRPr="00AB422D">
        <w:rPr>
          <w:rFonts w:ascii="Times New Roman" w:eastAsiaTheme="minorEastAsia" w:hAnsi="Times New Roman" w:cs="Times New Roman"/>
          <w:color w:val="auto"/>
          <w:sz w:val="21"/>
          <w:szCs w:val="21"/>
        </w:rPr>
        <w:t xml:space="preserve"> for RRM measurement gap enhancement in R17.</w:t>
      </w:r>
    </w:p>
    <w:p w14:paraId="3A94A668" w14:textId="6358FB38" w:rsidR="0008306F" w:rsidRPr="00AB422D" w:rsidRDefault="00E64105" w:rsidP="0060756C">
      <w:pPr>
        <w:pStyle w:val="1"/>
        <w:numPr>
          <w:ilvl w:val="0"/>
          <w:numId w:val="1"/>
        </w:numPr>
        <w:spacing w:beforeLines="50" w:before="120" w:afterLines="50" w:after="120"/>
        <w:rPr>
          <w:rFonts w:ascii="Times New Roman" w:hAnsi="Times New Roman"/>
        </w:rPr>
      </w:pPr>
      <w:r w:rsidRPr="00AB422D">
        <w:rPr>
          <w:rFonts w:ascii="Times New Roman" w:hAnsi="Times New Roman"/>
        </w:rPr>
        <w:t>Discussion</w:t>
      </w:r>
      <w:r w:rsidR="00172708" w:rsidRPr="00AB422D">
        <w:rPr>
          <w:rFonts w:ascii="Times New Roman" w:hAnsi="Times New Roman"/>
        </w:rPr>
        <w:t xml:space="preserve"> </w:t>
      </w:r>
    </w:p>
    <w:p w14:paraId="5C2DD43E" w14:textId="2A84BE83" w:rsidR="00E84E2B" w:rsidRPr="00AB422D" w:rsidRDefault="0008306F" w:rsidP="008A6440">
      <w:pPr>
        <w:autoSpaceDE w:val="0"/>
        <w:autoSpaceDN w:val="0"/>
        <w:adjustRightInd w:val="0"/>
        <w:spacing w:afterLines="50" w:after="120"/>
        <w:rPr>
          <w:rFonts w:ascii="Times New Roman" w:hAnsi="Times New Roman" w:cs="Times New Roman"/>
          <w:kern w:val="0"/>
          <w:szCs w:val="21"/>
        </w:rPr>
      </w:pPr>
      <w:r w:rsidRPr="00AB422D">
        <w:rPr>
          <w:rFonts w:ascii="Times New Roman" w:hAnsi="Times New Roman" w:cs="Times New Roman"/>
          <w:b/>
          <w:noProof/>
          <w:kern w:val="0"/>
          <w:szCs w:val="21"/>
        </w:rPr>
        <mc:AlternateContent>
          <mc:Choice Requires="wps">
            <w:drawing>
              <wp:inline distT="0" distB="0" distL="0" distR="0" wp14:anchorId="310C801C" wp14:editId="005B780F">
                <wp:extent cx="6102927" cy="2368550"/>
                <wp:effectExtent l="0" t="0" r="12700" b="12700"/>
                <wp:docPr id="4" name="文本框 4"/>
                <wp:cNvGraphicFramePr/>
                <a:graphic xmlns:a="http://schemas.openxmlformats.org/drawingml/2006/main">
                  <a:graphicData uri="http://schemas.microsoft.com/office/word/2010/wordprocessingShape">
                    <wps:wsp>
                      <wps:cNvSpPr txBox="1"/>
                      <wps:spPr>
                        <a:xfrm>
                          <a:off x="0" y="0"/>
                          <a:ext cx="6102927" cy="2368550"/>
                        </a:xfrm>
                        <a:prstGeom prst="rect">
                          <a:avLst/>
                        </a:prstGeom>
                        <a:solidFill>
                          <a:schemeClr val="lt1"/>
                        </a:solidFill>
                        <a:ln w="6350">
                          <a:solidFill>
                            <a:prstClr val="black"/>
                          </a:solidFill>
                        </a:ln>
                      </wps:spPr>
                      <wps:txbx>
                        <w:txbxContent>
                          <w:p w14:paraId="67AA835C" w14:textId="29D7324C" w:rsidR="00FD2616" w:rsidRPr="00082183" w:rsidRDefault="00FD2616" w:rsidP="007A6EDC">
                            <w:pPr>
                              <w:tabs>
                                <w:tab w:val="num" w:pos="720"/>
                              </w:tabs>
                              <w:rPr>
                                <w:b/>
                              </w:rPr>
                            </w:pPr>
                            <w:r w:rsidRPr="00082183">
                              <w:rPr>
                                <w:rFonts w:hint="eastAsia"/>
                                <w:b/>
                              </w:rPr>
                              <w:t>U</w:t>
                            </w:r>
                            <w:r w:rsidRPr="00082183">
                              <w:rPr>
                                <w:b/>
                              </w:rPr>
                              <w:t>sing scenarios:</w:t>
                            </w:r>
                          </w:p>
                          <w:p w14:paraId="647B3431" w14:textId="77777777" w:rsidR="00FD2616" w:rsidRPr="00F111E4" w:rsidRDefault="00FD2616" w:rsidP="00A423C8">
                            <w:pPr>
                              <w:numPr>
                                <w:ilvl w:val="0"/>
                                <w:numId w:val="10"/>
                              </w:numPr>
                            </w:pPr>
                            <w:r w:rsidRPr="00F111E4">
                              <w:rPr>
                                <w:bCs/>
                              </w:rPr>
                              <w:t>Focus on the scenarios with the pre-configured MG for single CC BWP switching scenario.</w:t>
                            </w:r>
                          </w:p>
                          <w:p w14:paraId="658E30FD" w14:textId="77777777" w:rsidR="00FD2616" w:rsidRPr="00F111E4" w:rsidRDefault="00FD2616" w:rsidP="00A423C8">
                            <w:pPr>
                              <w:numPr>
                                <w:ilvl w:val="0"/>
                                <w:numId w:val="10"/>
                              </w:numPr>
                            </w:pPr>
                            <w:r w:rsidRPr="00F111E4">
                              <w:rPr>
                                <w:bCs/>
                              </w:rPr>
                              <w:t xml:space="preserve">FFS whether to define pre-configured MG for multiple CC BWP switching scenario for NR-CA case </w:t>
                            </w:r>
                          </w:p>
                          <w:p w14:paraId="1AFA370C" w14:textId="77777777" w:rsidR="00FD2616" w:rsidRPr="00F111E4" w:rsidRDefault="00FD2616" w:rsidP="00A423C8">
                            <w:pPr>
                              <w:numPr>
                                <w:ilvl w:val="1"/>
                                <w:numId w:val="10"/>
                              </w:numPr>
                            </w:pPr>
                            <w:r w:rsidRPr="00F111E4">
                              <w:rPr>
                                <w:bCs/>
                              </w:rPr>
                              <w:t>Consider this in 2</w:t>
                            </w:r>
                            <w:r w:rsidRPr="00F111E4">
                              <w:rPr>
                                <w:bCs/>
                                <w:vertAlign w:val="superscript"/>
                              </w:rPr>
                              <w:t>nd</w:t>
                            </w:r>
                            <w:r w:rsidRPr="00F111E4">
                              <w:rPr>
                                <w:bCs/>
                              </w:rPr>
                              <w:t xml:space="preserve"> stage.</w:t>
                            </w:r>
                          </w:p>
                          <w:p w14:paraId="0C1E98BC" w14:textId="77777777" w:rsidR="00FD2616" w:rsidRPr="00F111E4" w:rsidRDefault="00FD2616" w:rsidP="00A423C8">
                            <w:pPr>
                              <w:numPr>
                                <w:ilvl w:val="0"/>
                                <w:numId w:val="10"/>
                              </w:numPr>
                            </w:pPr>
                            <w:r w:rsidRPr="00F111E4">
                              <w:rPr>
                                <w:bCs/>
                              </w:rPr>
                              <w:t>Whether the pre-configured gaps shall be considered as a part of multiple concurrent gap patterns framework</w:t>
                            </w:r>
                          </w:p>
                          <w:p w14:paraId="0CD621D1" w14:textId="6A8A6A08" w:rsidR="00FD2616" w:rsidRPr="00CD080F" w:rsidRDefault="00FD2616" w:rsidP="00A423C8">
                            <w:pPr>
                              <w:numPr>
                                <w:ilvl w:val="1"/>
                                <w:numId w:val="10"/>
                              </w:numPr>
                            </w:pPr>
                            <w:r w:rsidRPr="00F111E4">
                              <w:rPr>
                                <w:bCs/>
                              </w:rPr>
                              <w:t>Consider this in 2</w:t>
                            </w:r>
                            <w:r w:rsidRPr="00F111E4">
                              <w:rPr>
                                <w:bCs/>
                                <w:vertAlign w:val="superscript"/>
                              </w:rPr>
                              <w:t>nd</w:t>
                            </w:r>
                            <w:r w:rsidRPr="00F111E4">
                              <w:rPr>
                                <w:bCs/>
                              </w:rPr>
                              <w:t xml:space="preserve"> stage.</w:t>
                            </w:r>
                          </w:p>
                          <w:p w14:paraId="5C8D28AB" w14:textId="77777777" w:rsidR="00FD2616" w:rsidRPr="00F91820" w:rsidRDefault="00FD2616" w:rsidP="00A423C8">
                            <w:pPr>
                              <w:numPr>
                                <w:ilvl w:val="0"/>
                                <w:numId w:val="10"/>
                              </w:numPr>
                            </w:pPr>
                            <w:r w:rsidRPr="00F91820">
                              <w:rPr>
                                <w:bCs/>
                              </w:rPr>
                              <w:t>Pre-configured MG for SSB measurements shall be configured.</w:t>
                            </w:r>
                          </w:p>
                          <w:p w14:paraId="2E5E221B" w14:textId="77777777" w:rsidR="00FD2616" w:rsidRPr="00F91820" w:rsidRDefault="00FD2616" w:rsidP="00A423C8">
                            <w:pPr>
                              <w:numPr>
                                <w:ilvl w:val="0"/>
                                <w:numId w:val="10"/>
                              </w:numPr>
                            </w:pPr>
                            <w:r w:rsidRPr="00F91820">
                              <w:t xml:space="preserve">FFS </w:t>
                            </w:r>
                            <w:r w:rsidRPr="00F91820">
                              <w:rPr>
                                <w:bCs/>
                              </w:rPr>
                              <w:t>whether the pre-configured MG shall be configured for PRS measurement</w:t>
                            </w:r>
                            <w:r w:rsidRPr="00F91820">
                              <w:t>:</w:t>
                            </w:r>
                          </w:p>
                          <w:p w14:paraId="6C4F348E" w14:textId="77777777" w:rsidR="00FD2616" w:rsidRPr="00F91820" w:rsidRDefault="00FD2616" w:rsidP="00A423C8">
                            <w:pPr>
                              <w:numPr>
                                <w:ilvl w:val="1"/>
                                <w:numId w:val="10"/>
                              </w:numPr>
                            </w:pPr>
                            <w:r w:rsidRPr="00F91820">
                              <w:rPr>
                                <w:lang w:val="en-GB"/>
                              </w:rPr>
                              <w:t>Option 1. Yes</w:t>
                            </w:r>
                          </w:p>
                          <w:p w14:paraId="35A0281E" w14:textId="77777777" w:rsidR="00FD2616" w:rsidRPr="00F91820" w:rsidRDefault="00FD2616" w:rsidP="00A423C8">
                            <w:pPr>
                              <w:numPr>
                                <w:ilvl w:val="1"/>
                                <w:numId w:val="10"/>
                              </w:numPr>
                            </w:pPr>
                            <w:r w:rsidRPr="00F91820">
                              <w:rPr>
                                <w:lang w:val="en-GB"/>
                              </w:rPr>
                              <w:t>Option 2. No</w:t>
                            </w:r>
                          </w:p>
                          <w:p w14:paraId="5C2FDC8A" w14:textId="77777777" w:rsidR="00FD2616" w:rsidRPr="00F91820" w:rsidRDefault="00FD2616" w:rsidP="00A423C8">
                            <w:pPr>
                              <w:numPr>
                                <w:ilvl w:val="0"/>
                                <w:numId w:val="10"/>
                              </w:numPr>
                            </w:pPr>
                            <w:r w:rsidRPr="00F91820">
                              <w:t xml:space="preserve">FFS </w:t>
                            </w:r>
                            <w:r w:rsidRPr="00F91820">
                              <w:rPr>
                                <w:bCs/>
                              </w:rPr>
                              <w:t>whether the pre-configured MG shall be configured for CSI-RS L3 measurement</w:t>
                            </w:r>
                            <w:r w:rsidRPr="00F91820">
                              <w:t>:</w:t>
                            </w:r>
                          </w:p>
                          <w:p w14:paraId="332C8B93" w14:textId="77777777" w:rsidR="00FD2616" w:rsidRPr="00F91820" w:rsidRDefault="00FD2616" w:rsidP="00A423C8">
                            <w:pPr>
                              <w:numPr>
                                <w:ilvl w:val="1"/>
                                <w:numId w:val="10"/>
                              </w:numPr>
                            </w:pPr>
                            <w:r w:rsidRPr="00F91820">
                              <w:rPr>
                                <w:lang w:val="en-GB"/>
                              </w:rPr>
                              <w:t>Option 1. Yes</w:t>
                            </w:r>
                          </w:p>
                          <w:p w14:paraId="5B12B22F" w14:textId="0D5E5DDE" w:rsidR="00FD2616" w:rsidRPr="00F91820" w:rsidRDefault="00FD2616" w:rsidP="00A423C8">
                            <w:pPr>
                              <w:numPr>
                                <w:ilvl w:val="1"/>
                                <w:numId w:val="10"/>
                              </w:numPr>
                            </w:pPr>
                            <w:r w:rsidRPr="00F91820">
                              <w:rPr>
                                <w:lang w:val="en-GB"/>
                              </w:rPr>
                              <w:t>Option 2.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10C801C" id="_x0000_t202" coordsize="21600,21600" o:spt="202" path="m,l,21600r21600,l21600,xe">
                <v:stroke joinstyle="miter"/>
                <v:path gradientshapeok="t" o:connecttype="rect"/>
              </v:shapetype>
              <v:shape id="文本框 4" o:spid="_x0000_s1026" type="#_x0000_t202" style="width:480.55pt;height:1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" fillcolor="white [3201]" strokeweight=".5pt">
                <v:textbox>
                  <w:txbxContent>
                    <w:p w14:paraId="67AA835C" w14:textId="29D7324C" w:rsidR="00FD2616" w:rsidRPr="00082183" w:rsidRDefault="00FD2616" w:rsidP="007A6EDC">
                      <w:pPr>
                        <w:tabs>
                          <w:tab w:val="num" w:pos="720"/>
                        </w:tabs>
                        <w:rPr>
                          <w:b/>
                        </w:rPr>
                      </w:pPr>
                      <w:r w:rsidRPr="00082183">
                        <w:rPr>
                          <w:rFonts w:hint="eastAsia"/>
                          <w:b/>
                        </w:rPr>
                        <w:t>U</w:t>
                      </w:r>
                      <w:r w:rsidRPr="00082183">
                        <w:rPr>
                          <w:b/>
                        </w:rPr>
                        <w:t>sing scenarios:</w:t>
                      </w:r>
                    </w:p>
                    <w:p w14:paraId="647B3431" w14:textId="77777777" w:rsidR="00FD2616" w:rsidRPr="00F111E4" w:rsidRDefault="00FD2616" w:rsidP="00A423C8">
                      <w:pPr>
                        <w:numPr>
                          <w:ilvl w:val="0"/>
                          <w:numId w:val="10"/>
                        </w:numPr>
                      </w:pPr>
                      <w:r w:rsidRPr="00F111E4">
                        <w:rPr>
                          <w:bCs/>
                        </w:rPr>
                        <w:t>Focus on the scenarios with the pre-configured MG for single CC BWP switching scenario.</w:t>
                      </w:r>
                    </w:p>
                    <w:p w14:paraId="658E30FD" w14:textId="77777777" w:rsidR="00FD2616" w:rsidRPr="00F111E4" w:rsidRDefault="00FD2616" w:rsidP="00A423C8">
                      <w:pPr>
                        <w:numPr>
                          <w:ilvl w:val="0"/>
                          <w:numId w:val="10"/>
                        </w:numPr>
                      </w:pPr>
                      <w:r w:rsidRPr="00F111E4">
                        <w:rPr>
                          <w:bCs/>
                        </w:rPr>
                        <w:t xml:space="preserve">FFS whether to define pre-configured MG for multiple CC BWP switching scenario for NR-CA case </w:t>
                      </w:r>
                    </w:p>
                    <w:p w14:paraId="1AFA370C" w14:textId="77777777" w:rsidR="00FD2616" w:rsidRPr="00F111E4" w:rsidRDefault="00FD2616" w:rsidP="00A423C8">
                      <w:pPr>
                        <w:numPr>
                          <w:ilvl w:val="1"/>
                          <w:numId w:val="10"/>
                        </w:numPr>
                      </w:pPr>
                      <w:r w:rsidRPr="00F111E4">
                        <w:rPr>
                          <w:bCs/>
                        </w:rPr>
                        <w:t>Consider this in 2</w:t>
                      </w:r>
                      <w:r w:rsidRPr="00F111E4">
                        <w:rPr>
                          <w:bCs/>
                          <w:vertAlign w:val="superscript"/>
                        </w:rPr>
                        <w:t>nd</w:t>
                      </w:r>
                      <w:r w:rsidRPr="00F111E4">
                        <w:rPr>
                          <w:bCs/>
                        </w:rPr>
                        <w:t xml:space="preserve"> stage.</w:t>
                      </w:r>
                    </w:p>
                    <w:p w14:paraId="0C1E98BC" w14:textId="77777777" w:rsidR="00FD2616" w:rsidRPr="00F111E4" w:rsidRDefault="00FD2616" w:rsidP="00A423C8">
                      <w:pPr>
                        <w:numPr>
                          <w:ilvl w:val="0"/>
                          <w:numId w:val="10"/>
                        </w:numPr>
                      </w:pPr>
                      <w:r w:rsidRPr="00F111E4">
                        <w:rPr>
                          <w:bCs/>
                        </w:rPr>
                        <w:t>Whether the pre-configured gaps shall be considered as a part of multiple concurrent gap patterns framework</w:t>
                      </w:r>
                    </w:p>
                    <w:p w14:paraId="0CD621D1" w14:textId="6A8A6A08" w:rsidR="00FD2616" w:rsidRPr="00CD080F" w:rsidRDefault="00FD2616" w:rsidP="00A423C8">
                      <w:pPr>
                        <w:numPr>
                          <w:ilvl w:val="1"/>
                          <w:numId w:val="10"/>
                        </w:numPr>
                      </w:pPr>
                      <w:r w:rsidRPr="00F111E4">
                        <w:rPr>
                          <w:bCs/>
                        </w:rPr>
                        <w:t>Consider this in 2</w:t>
                      </w:r>
                      <w:r w:rsidRPr="00F111E4">
                        <w:rPr>
                          <w:bCs/>
                          <w:vertAlign w:val="superscript"/>
                        </w:rPr>
                        <w:t>nd</w:t>
                      </w:r>
                      <w:r w:rsidRPr="00F111E4">
                        <w:rPr>
                          <w:bCs/>
                        </w:rPr>
                        <w:t xml:space="preserve"> stage.</w:t>
                      </w:r>
                    </w:p>
                    <w:p w14:paraId="5C8D28AB" w14:textId="77777777" w:rsidR="00FD2616" w:rsidRPr="00F91820" w:rsidRDefault="00FD2616" w:rsidP="00A423C8">
                      <w:pPr>
                        <w:numPr>
                          <w:ilvl w:val="0"/>
                          <w:numId w:val="10"/>
                        </w:numPr>
                      </w:pPr>
                      <w:r w:rsidRPr="00F91820">
                        <w:rPr>
                          <w:bCs/>
                        </w:rPr>
                        <w:t>Pre-configured MG for SSB measurements shall be configured.</w:t>
                      </w:r>
                    </w:p>
                    <w:p w14:paraId="2E5E221B" w14:textId="77777777" w:rsidR="00FD2616" w:rsidRPr="00F91820" w:rsidRDefault="00FD2616" w:rsidP="00A423C8">
                      <w:pPr>
                        <w:numPr>
                          <w:ilvl w:val="0"/>
                          <w:numId w:val="10"/>
                        </w:numPr>
                      </w:pPr>
                      <w:r w:rsidRPr="00F91820">
                        <w:t xml:space="preserve">FFS </w:t>
                      </w:r>
                      <w:r w:rsidRPr="00F91820">
                        <w:rPr>
                          <w:bCs/>
                        </w:rPr>
                        <w:t>whether the pre-configured MG shall be configured for PRS measurement</w:t>
                      </w:r>
                      <w:r w:rsidRPr="00F91820">
                        <w:t>:</w:t>
                      </w:r>
                    </w:p>
                    <w:p w14:paraId="6C4F348E" w14:textId="77777777" w:rsidR="00FD2616" w:rsidRPr="00F91820" w:rsidRDefault="00FD2616" w:rsidP="00A423C8">
                      <w:pPr>
                        <w:numPr>
                          <w:ilvl w:val="1"/>
                          <w:numId w:val="10"/>
                        </w:numPr>
                      </w:pPr>
                      <w:r w:rsidRPr="00F91820">
                        <w:rPr>
                          <w:lang w:val="en-GB"/>
                        </w:rPr>
                        <w:t>Option 1. Yes</w:t>
                      </w:r>
                    </w:p>
                    <w:p w14:paraId="35A0281E" w14:textId="77777777" w:rsidR="00FD2616" w:rsidRPr="00F91820" w:rsidRDefault="00FD2616" w:rsidP="00A423C8">
                      <w:pPr>
                        <w:numPr>
                          <w:ilvl w:val="1"/>
                          <w:numId w:val="10"/>
                        </w:numPr>
                      </w:pPr>
                      <w:r w:rsidRPr="00F91820">
                        <w:rPr>
                          <w:lang w:val="en-GB"/>
                        </w:rPr>
                        <w:t>Option 2. No</w:t>
                      </w:r>
                    </w:p>
                    <w:p w14:paraId="5C2FDC8A" w14:textId="77777777" w:rsidR="00FD2616" w:rsidRPr="00F91820" w:rsidRDefault="00FD2616" w:rsidP="00A423C8">
                      <w:pPr>
                        <w:numPr>
                          <w:ilvl w:val="0"/>
                          <w:numId w:val="10"/>
                        </w:numPr>
                      </w:pPr>
                      <w:r w:rsidRPr="00F91820">
                        <w:t xml:space="preserve">FFS </w:t>
                      </w:r>
                      <w:r w:rsidRPr="00F91820">
                        <w:rPr>
                          <w:bCs/>
                        </w:rPr>
                        <w:t>whether the pre-configured MG shall be configured for CSI-RS L3 measurement</w:t>
                      </w:r>
                      <w:r w:rsidRPr="00F91820">
                        <w:t>:</w:t>
                      </w:r>
                    </w:p>
                    <w:p w14:paraId="332C8B93" w14:textId="77777777" w:rsidR="00FD2616" w:rsidRPr="00F91820" w:rsidRDefault="00FD2616" w:rsidP="00A423C8">
                      <w:pPr>
                        <w:numPr>
                          <w:ilvl w:val="1"/>
                          <w:numId w:val="10"/>
                        </w:numPr>
                      </w:pPr>
                      <w:r w:rsidRPr="00F91820">
                        <w:rPr>
                          <w:lang w:val="en-GB"/>
                        </w:rPr>
                        <w:t>Option 1. Yes</w:t>
                      </w:r>
                    </w:p>
                    <w:p w14:paraId="5B12B22F" w14:textId="0D5E5DDE" w:rsidR="00FD2616" w:rsidRPr="00F91820" w:rsidRDefault="00FD2616" w:rsidP="00A423C8">
                      <w:pPr>
                        <w:numPr>
                          <w:ilvl w:val="1"/>
                          <w:numId w:val="10"/>
                        </w:numPr>
                      </w:pPr>
                      <w:r w:rsidRPr="00F91820">
                        <w:rPr>
                          <w:lang w:val="en-GB"/>
                        </w:rPr>
                        <w:t>Option 2. No</w:t>
                      </w:r>
                    </w:p>
                  </w:txbxContent>
                </v:textbox>
                <w10:anchorlock/>
              </v:shape>
            </w:pict>
          </mc:Fallback>
        </mc:AlternateContent>
      </w:r>
      <w:r w:rsidR="00044E50" w:rsidRPr="00AB422D">
        <w:rPr>
          <w:rFonts w:ascii="Times New Roman" w:hAnsi="Times New Roman" w:cs="Times New Roman"/>
          <w:kern w:val="0"/>
          <w:szCs w:val="21"/>
        </w:rPr>
        <w:t xml:space="preserve"> </w:t>
      </w:r>
    </w:p>
    <w:p w14:paraId="6D163908" w14:textId="6B90EE1B" w:rsidR="00F91820" w:rsidRPr="00AB422D" w:rsidRDefault="00F91820" w:rsidP="008A6440">
      <w:pPr>
        <w:spacing w:after="50"/>
        <w:rPr>
          <w:rFonts w:ascii="Times New Roman" w:hAnsi="Times New Roman" w:cs="Times New Roman"/>
          <w:bCs/>
        </w:rPr>
      </w:pPr>
      <w:r w:rsidRPr="00AB422D">
        <w:rPr>
          <w:rFonts w:ascii="Times New Roman" w:hAnsi="Times New Roman" w:cs="Times New Roman"/>
        </w:rPr>
        <w:t xml:space="preserve">For </w:t>
      </w:r>
      <w:r w:rsidR="006D6089" w:rsidRPr="00AB422D">
        <w:rPr>
          <w:rFonts w:ascii="Times New Roman" w:hAnsi="Times New Roman" w:cs="Times New Roman"/>
        </w:rPr>
        <w:t>u</w:t>
      </w:r>
      <w:r w:rsidRPr="00AB422D">
        <w:rPr>
          <w:rFonts w:ascii="Times New Roman" w:hAnsi="Times New Roman" w:cs="Times New Roman"/>
        </w:rPr>
        <w:t>sing scenarios, it has been agreed that SSB based measurement shall be configured with per-configured MG. In our view, it should be also feasible for PRS measurement and CSI-RS L3 measurement</w:t>
      </w:r>
      <w:r w:rsidR="006D24EC" w:rsidRPr="00AB422D">
        <w:rPr>
          <w:rFonts w:ascii="Times New Roman" w:hAnsi="Times New Roman" w:cs="Times New Roman"/>
        </w:rPr>
        <w:t xml:space="preserve">, or other dedicated measurements. However, to be simplified, </w:t>
      </w:r>
      <w:r w:rsidR="006D24EC" w:rsidRPr="00AB422D">
        <w:rPr>
          <w:rFonts w:ascii="Times New Roman" w:hAnsi="Times New Roman" w:cs="Times New Roman"/>
          <w:bCs/>
        </w:rPr>
        <w:t xml:space="preserve">pre-configured MG for PRS measurement should be hold until RAN4 scope of R17 positioning WID has been decided. </w:t>
      </w:r>
      <w:r w:rsidR="00082183">
        <w:rPr>
          <w:rFonts w:ascii="Times New Roman" w:hAnsi="Times New Roman" w:cs="Times New Roman"/>
          <w:bCs/>
        </w:rPr>
        <w:t>Therefore, p</w:t>
      </w:r>
      <w:r w:rsidR="006D24EC" w:rsidRPr="00AB422D">
        <w:rPr>
          <w:rFonts w:ascii="Times New Roman" w:hAnsi="Times New Roman" w:cs="Times New Roman"/>
          <w:bCs/>
        </w:rPr>
        <w:t>re-configured MG shall be</w:t>
      </w:r>
      <w:r w:rsidR="00082183">
        <w:rPr>
          <w:rFonts w:ascii="Times New Roman" w:hAnsi="Times New Roman" w:cs="Times New Roman"/>
          <w:bCs/>
        </w:rPr>
        <w:t xml:space="preserve"> also</w:t>
      </w:r>
      <w:r w:rsidR="006D24EC" w:rsidRPr="00AB422D">
        <w:rPr>
          <w:rFonts w:ascii="Times New Roman" w:hAnsi="Times New Roman" w:cs="Times New Roman"/>
          <w:bCs/>
        </w:rPr>
        <w:t xml:space="preserve"> allowed for CSI-RS L3 measurement. How to ensure such MG can be used for SSB or CSI-RS based measurements separately, can be further discussed and even ask RAN2 for</w:t>
      </w:r>
      <w:r w:rsidR="00295C6D" w:rsidRPr="00AB422D">
        <w:rPr>
          <w:rFonts w:ascii="Times New Roman" w:hAnsi="Times New Roman" w:cs="Times New Roman"/>
          <w:bCs/>
        </w:rPr>
        <w:t xml:space="preserve"> potential</w:t>
      </w:r>
      <w:r w:rsidR="006D24EC" w:rsidRPr="00AB422D">
        <w:rPr>
          <w:rFonts w:ascii="Times New Roman" w:hAnsi="Times New Roman" w:cs="Times New Roman"/>
          <w:bCs/>
        </w:rPr>
        <w:t xml:space="preserve"> </w:t>
      </w:r>
      <w:r w:rsidR="00295C6D" w:rsidRPr="00AB422D">
        <w:rPr>
          <w:rFonts w:ascii="Times New Roman" w:hAnsi="Times New Roman" w:cs="Times New Roman"/>
          <w:bCs/>
        </w:rPr>
        <w:t>configuration design.</w:t>
      </w:r>
      <w:r w:rsidR="006D24EC" w:rsidRPr="00AB422D">
        <w:rPr>
          <w:rFonts w:ascii="Times New Roman" w:hAnsi="Times New Roman" w:cs="Times New Roman"/>
          <w:bCs/>
        </w:rPr>
        <w:t xml:space="preserve">  </w:t>
      </w:r>
    </w:p>
    <w:p w14:paraId="2F704B77" w14:textId="23831409" w:rsidR="006D24EC" w:rsidRDefault="006D24EC" w:rsidP="008A6440">
      <w:pPr>
        <w:spacing w:after="50"/>
        <w:rPr>
          <w:rFonts w:ascii="Times New Roman" w:hAnsi="Times New Roman" w:cs="Times New Roman"/>
          <w:b/>
          <w:bCs/>
        </w:rPr>
      </w:pPr>
      <w:r w:rsidRPr="00AB422D">
        <w:rPr>
          <w:rFonts w:ascii="Times New Roman" w:hAnsi="Times New Roman" w:cs="Times New Roman"/>
          <w:b/>
        </w:rPr>
        <w:t xml:space="preserve">Proposal 1: </w:t>
      </w:r>
      <w:r w:rsidRPr="00AB422D">
        <w:rPr>
          <w:rFonts w:ascii="Times New Roman" w:hAnsi="Times New Roman" w:cs="Times New Roman"/>
          <w:b/>
          <w:bCs/>
        </w:rPr>
        <w:t>Pre-configured MG shall be</w:t>
      </w:r>
      <w:r w:rsidR="00082183">
        <w:rPr>
          <w:rFonts w:ascii="Times New Roman" w:hAnsi="Times New Roman" w:cs="Times New Roman"/>
          <w:b/>
          <w:bCs/>
        </w:rPr>
        <w:t xml:space="preserve"> also</w:t>
      </w:r>
      <w:r w:rsidRPr="00AB422D">
        <w:rPr>
          <w:rFonts w:ascii="Times New Roman" w:hAnsi="Times New Roman" w:cs="Times New Roman"/>
          <w:b/>
          <w:bCs/>
        </w:rPr>
        <w:t xml:space="preserve"> allowed to be configured for CSI-RS L3 measurement.</w:t>
      </w:r>
    </w:p>
    <w:p w14:paraId="76A45EE7" w14:textId="77777777" w:rsidR="008A6440" w:rsidRPr="00AB422D" w:rsidRDefault="008A6440" w:rsidP="008A6440">
      <w:pPr>
        <w:spacing w:after="50"/>
        <w:rPr>
          <w:rFonts w:ascii="Times New Roman" w:hAnsi="Times New Roman" w:cs="Times New Roman"/>
          <w:b/>
        </w:rPr>
      </w:pPr>
    </w:p>
    <w:p w14:paraId="20457415" w14:textId="1AD9C89E" w:rsidR="008A6440" w:rsidRDefault="00295C6D" w:rsidP="008A6440">
      <w:pPr>
        <w:spacing w:after="50"/>
        <w:rPr>
          <w:rFonts w:ascii="Times New Roman" w:hAnsi="Times New Roman" w:cs="Times New Roman"/>
        </w:rPr>
      </w:pPr>
      <w:r w:rsidRPr="00AB422D">
        <w:rPr>
          <w:rFonts w:ascii="Times New Roman" w:hAnsi="Times New Roman" w:cs="Times New Roman"/>
          <w:b/>
          <w:noProof/>
          <w:kern w:val="0"/>
          <w:szCs w:val="21"/>
        </w:rPr>
        <mc:AlternateContent>
          <mc:Choice Requires="wps">
            <w:drawing>
              <wp:inline distT="0" distB="0" distL="0" distR="0" wp14:anchorId="628FDADC" wp14:editId="79CE9FA8">
                <wp:extent cx="6102927" cy="2527300"/>
                <wp:effectExtent l="0" t="0" r="12700" b="25400"/>
                <wp:docPr id="6" name="文本框 6"/>
                <wp:cNvGraphicFramePr/>
                <a:graphic xmlns:a="http://schemas.openxmlformats.org/drawingml/2006/main">
                  <a:graphicData uri="http://schemas.microsoft.com/office/word/2010/wordprocessingShape">
                    <wps:wsp>
                      <wps:cNvSpPr txBox="1"/>
                      <wps:spPr>
                        <a:xfrm>
                          <a:off x="0" y="0"/>
                          <a:ext cx="6102927" cy="2527300"/>
                        </a:xfrm>
                        <a:prstGeom prst="rect">
                          <a:avLst/>
                        </a:prstGeom>
                        <a:solidFill>
                          <a:schemeClr val="lt1"/>
                        </a:solidFill>
                        <a:ln w="6350">
                          <a:solidFill>
                            <a:prstClr val="black"/>
                          </a:solidFill>
                        </a:ln>
                      </wps:spPr>
                      <wps:txbx>
                        <w:txbxContent>
                          <w:p w14:paraId="4FA4DF02" w14:textId="77777777" w:rsidR="00FD2616" w:rsidRPr="00082183" w:rsidRDefault="00FD2616" w:rsidP="00A423C8">
                            <w:pPr>
                              <w:numPr>
                                <w:ilvl w:val="0"/>
                                <w:numId w:val="9"/>
                              </w:numPr>
                              <w:tabs>
                                <w:tab w:val="num" w:pos="720"/>
                              </w:tabs>
                              <w:autoSpaceDE w:val="0"/>
                              <w:autoSpaceDN w:val="0"/>
                              <w:adjustRightInd w:val="0"/>
                              <w:ind w:hanging="357"/>
                              <w:rPr>
                                <w:rFonts w:ascii="Times New Roman" w:hAnsi="Times New Roman"/>
                                <w:b/>
                                <w:kern w:val="0"/>
                                <w:szCs w:val="21"/>
                              </w:rPr>
                            </w:pPr>
                            <w:r w:rsidRPr="00082183">
                              <w:rPr>
                                <w:b/>
                                <w:bCs/>
                              </w:rPr>
                              <w:t>Configuration procedure</w:t>
                            </w:r>
                          </w:p>
                          <w:p w14:paraId="030C3D80" w14:textId="77777777" w:rsidR="00FD2616" w:rsidRPr="00082183" w:rsidRDefault="00FD2616" w:rsidP="00A423C8">
                            <w:pPr>
                              <w:numPr>
                                <w:ilvl w:val="0"/>
                                <w:numId w:val="12"/>
                              </w:numPr>
                              <w:rPr>
                                <w:bCs/>
                              </w:rPr>
                            </w:pPr>
                            <w:r w:rsidRPr="00082183">
                              <w:rPr>
                                <w:bCs/>
                              </w:rPr>
                              <w:t>Pre-configured MG(s) are configured per UE or per FR</w:t>
                            </w:r>
                          </w:p>
                          <w:p w14:paraId="07A00EF3" w14:textId="77777777" w:rsidR="00FD2616" w:rsidRPr="00082183" w:rsidRDefault="00FD2616" w:rsidP="00A423C8">
                            <w:pPr>
                              <w:numPr>
                                <w:ilvl w:val="1"/>
                                <w:numId w:val="11"/>
                              </w:numPr>
                            </w:pPr>
                            <w:r w:rsidRPr="00082183">
                              <w:t>FFS if pre-configured MGs can be additionally configured per BWP</w:t>
                            </w:r>
                          </w:p>
                          <w:p w14:paraId="226A43A4" w14:textId="77777777" w:rsidR="00FD2616" w:rsidRPr="00082183" w:rsidRDefault="00FD2616" w:rsidP="00A423C8">
                            <w:pPr>
                              <w:numPr>
                                <w:ilvl w:val="0"/>
                                <w:numId w:val="12"/>
                              </w:numPr>
                            </w:pPr>
                            <w:r w:rsidRPr="00082183">
                              <w:rPr>
                                <w:bCs/>
                              </w:rPr>
                              <w:t>How pre-configured MGs can be configured</w:t>
                            </w:r>
                            <w:r w:rsidRPr="00082183">
                              <w:t>:</w:t>
                            </w:r>
                          </w:p>
                          <w:p w14:paraId="61B1C05C" w14:textId="77777777" w:rsidR="00FD2616" w:rsidRPr="00082183" w:rsidRDefault="00FD2616" w:rsidP="00A423C8">
                            <w:pPr>
                              <w:numPr>
                                <w:ilvl w:val="1"/>
                                <w:numId w:val="12"/>
                              </w:numPr>
                            </w:pPr>
                            <w:r w:rsidRPr="00082183">
                              <w:t xml:space="preserve">The common </w:t>
                            </w:r>
                            <w:r w:rsidRPr="00082183">
                              <w:rPr>
                                <w:lang w:val="en-GB"/>
                              </w:rPr>
                              <w:t>configuration parameters of pre-configured MG (e.g. MGRP, MGL, etc) which are same as these of Rel16 legacy MG can be configured by the similar way as the Rel16 legacy MGs</w:t>
                            </w:r>
                          </w:p>
                          <w:p w14:paraId="7B2D798C" w14:textId="77777777" w:rsidR="00FD2616" w:rsidRPr="00082183" w:rsidRDefault="00FD2616" w:rsidP="00A423C8">
                            <w:pPr>
                              <w:numPr>
                                <w:ilvl w:val="1"/>
                                <w:numId w:val="12"/>
                              </w:numPr>
                            </w:pPr>
                            <w:r w:rsidRPr="00082183">
                              <w:t xml:space="preserve">FFS on the specific configuration parameters for the new aspects of pre-configured MG to be introduced, </w:t>
                            </w:r>
                          </w:p>
                          <w:p w14:paraId="1A9CFC94" w14:textId="77777777" w:rsidR="00FD2616" w:rsidRPr="00082183" w:rsidRDefault="00FD2616" w:rsidP="00A423C8">
                            <w:pPr>
                              <w:numPr>
                                <w:ilvl w:val="2"/>
                                <w:numId w:val="12"/>
                              </w:numPr>
                            </w:pPr>
                            <w:r w:rsidRPr="00082183">
                              <w:t>One single bit (or flag) per BWP to indicate whether the pre-configured MG is ON or OFF when that BWP becomes active</w:t>
                            </w:r>
                          </w:p>
                          <w:p w14:paraId="1392720A" w14:textId="38B5C208" w:rsidR="00FD2616" w:rsidRPr="00082183" w:rsidRDefault="00FD2616" w:rsidP="00A423C8">
                            <w:pPr>
                              <w:numPr>
                                <w:ilvl w:val="2"/>
                                <w:numId w:val="12"/>
                              </w:numPr>
                            </w:pPr>
                            <w:r w:rsidRPr="00082183">
                              <w:t>Others are not precluded.</w:t>
                            </w:r>
                          </w:p>
                          <w:p w14:paraId="79010A4F" w14:textId="77777777" w:rsidR="00555372" w:rsidRPr="00082183" w:rsidRDefault="00555372" w:rsidP="00A423C8">
                            <w:pPr>
                              <w:numPr>
                                <w:ilvl w:val="0"/>
                                <w:numId w:val="12"/>
                              </w:numPr>
                            </w:pPr>
                            <w:r w:rsidRPr="00082183">
                              <w:t xml:space="preserve">FFS on </w:t>
                            </w:r>
                            <w:r w:rsidRPr="00082183">
                              <w:rPr>
                                <w:bCs/>
                              </w:rPr>
                              <w:t>whether MG configuration can be changed after BWP switching</w:t>
                            </w:r>
                            <w:r w:rsidRPr="00082183">
                              <w:rPr>
                                <w:i/>
                                <w:iCs/>
                              </w:rPr>
                              <w:t xml:space="preserve"> </w:t>
                            </w:r>
                          </w:p>
                          <w:p w14:paraId="37F55F5A" w14:textId="77777777" w:rsidR="00555372" w:rsidRPr="00082183" w:rsidRDefault="00555372" w:rsidP="00A423C8">
                            <w:pPr>
                              <w:numPr>
                                <w:ilvl w:val="1"/>
                                <w:numId w:val="12"/>
                              </w:numPr>
                            </w:pPr>
                            <w:r w:rsidRPr="00082183">
                              <w:t>Option 1: Yes</w:t>
                            </w:r>
                          </w:p>
                          <w:p w14:paraId="2FE1803A" w14:textId="0085D31E" w:rsidR="00555372" w:rsidRPr="00082183" w:rsidRDefault="00555372" w:rsidP="00A423C8">
                            <w:pPr>
                              <w:numPr>
                                <w:ilvl w:val="1"/>
                                <w:numId w:val="12"/>
                              </w:numPr>
                            </w:pPr>
                            <w:r w:rsidRPr="00082183">
                              <w:t>Option 2: No</w:t>
                            </w:r>
                          </w:p>
                          <w:p w14:paraId="742DACEA" w14:textId="77777777" w:rsidR="00FD2616" w:rsidRPr="00C10DF8" w:rsidRDefault="00FD2616" w:rsidP="00295C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8FDADC" id="文本框 6" o:spid="_x0000_s1027" type="#_x0000_t202" style="width:480.55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" fillcolor="white [3201]" strokeweight=".5pt">
                <v:textbox>
                  <w:txbxContent>
                    <w:p w14:paraId="4FA4DF02" w14:textId="77777777" w:rsidR="00FD2616" w:rsidRPr="00082183" w:rsidRDefault="00FD2616" w:rsidP="00A423C8">
                      <w:pPr>
                        <w:numPr>
                          <w:ilvl w:val="0"/>
                          <w:numId w:val="9"/>
                        </w:numPr>
                        <w:tabs>
                          <w:tab w:val="num" w:pos="720"/>
                        </w:tabs>
                        <w:autoSpaceDE w:val="0"/>
                        <w:autoSpaceDN w:val="0"/>
                        <w:adjustRightInd w:val="0"/>
                        <w:ind w:hanging="357"/>
                        <w:rPr>
                          <w:rFonts w:ascii="Times New Roman" w:hAnsi="Times New Roman"/>
                          <w:b/>
                          <w:kern w:val="0"/>
                          <w:szCs w:val="21"/>
                        </w:rPr>
                      </w:pPr>
                      <w:r w:rsidRPr="00082183">
                        <w:rPr>
                          <w:b/>
                          <w:bCs/>
                        </w:rPr>
                        <w:t>Configuration procedure</w:t>
                      </w:r>
                    </w:p>
                    <w:p w14:paraId="030C3D80" w14:textId="77777777" w:rsidR="00FD2616" w:rsidRPr="00082183" w:rsidRDefault="00FD2616" w:rsidP="00A423C8">
                      <w:pPr>
                        <w:numPr>
                          <w:ilvl w:val="0"/>
                          <w:numId w:val="12"/>
                        </w:numPr>
                        <w:rPr>
                          <w:bCs/>
                        </w:rPr>
                      </w:pPr>
                      <w:r w:rsidRPr="00082183">
                        <w:rPr>
                          <w:bCs/>
                        </w:rPr>
                        <w:t>Pre-configured MG(s) are configured per UE or per FR</w:t>
                      </w:r>
                    </w:p>
                    <w:p w14:paraId="07A00EF3" w14:textId="77777777" w:rsidR="00FD2616" w:rsidRPr="00082183" w:rsidRDefault="00FD2616" w:rsidP="00A423C8">
                      <w:pPr>
                        <w:numPr>
                          <w:ilvl w:val="1"/>
                          <w:numId w:val="11"/>
                        </w:numPr>
                      </w:pPr>
                      <w:r w:rsidRPr="00082183">
                        <w:t>FFS if pre-configured MGs can be additionally configured per BWP</w:t>
                      </w:r>
                    </w:p>
                    <w:p w14:paraId="226A43A4" w14:textId="77777777" w:rsidR="00FD2616" w:rsidRPr="00082183" w:rsidRDefault="00FD2616" w:rsidP="00A423C8">
                      <w:pPr>
                        <w:numPr>
                          <w:ilvl w:val="0"/>
                          <w:numId w:val="12"/>
                        </w:numPr>
                      </w:pPr>
                      <w:r w:rsidRPr="00082183">
                        <w:rPr>
                          <w:bCs/>
                        </w:rPr>
                        <w:t>How pre-configured MGs can be configured</w:t>
                      </w:r>
                      <w:r w:rsidRPr="00082183">
                        <w:t>:</w:t>
                      </w:r>
                    </w:p>
                    <w:p w14:paraId="61B1C05C" w14:textId="77777777" w:rsidR="00FD2616" w:rsidRPr="00082183" w:rsidRDefault="00FD2616" w:rsidP="00A423C8">
                      <w:pPr>
                        <w:numPr>
                          <w:ilvl w:val="1"/>
                          <w:numId w:val="12"/>
                        </w:numPr>
                      </w:pPr>
                      <w:r w:rsidRPr="00082183">
                        <w:t xml:space="preserve">The common </w:t>
                      </w:r>
                      <w:r w:rsidRPr="00082183">
                        <w:rPr>
                          <w:lang w:val="en-GB"/>
                        </w:rPr>
                        <w:t>configuration parameters of pre-configured MG (e.g. MGRP, MGL, etc) which are same as these of Rel16 legacy MG can be configured by the similar way as the Rel16 legacy MGs</w:t>
                      </w:r>
                    </w:p>
                    <w:p w14:paraId="7B2D798C" w14:textId="77777777" w:rsidR="00FD2616" w:rsidRPr="00082183" w:rsidRDefault="00FD2616" w:rsidP="00A423C8">
                      <w:pPr>
                        <w:numPr>
                          <w:ilvl w:val="1"/>
                          <w:numId w:val="12"/>
                        </w:numPr>
                      </w:pPr>
                      <w:r w:rsidRPr="00082183">
                        <w:t xml:space="preserve">FFS on the specific configuration parameters for the new aspects of pre-configured MG to be introduced, </w:t>
                      </w:r>
                    </w:p>
                    <w:p w14:paraId="1A9CFC94" w14:textId="77777777" w:rsidR="00FD2616" w:rsidRPr="00082183" w:rsidRDefault="00FD2616" w:rsidP="00A423C8">
                      <w:pPr>
                        <w:numPr>
                          <w:ilvl w:val="2"/>
                          <w:numId w:val="12"/>
                        </w:numPr>
                      </w:pPr>
                      <w:r w:rsidRPr="00082183">
                        <w:t>One single bit (or flag) per BWP to indicate whether the pre-configured MG is ON or OFF when that BWP becomes active</w:t>
                      </w:r>
                    </w:p>
                    <w:p w14:paraId="1392720A" w14:textId="38B5C208" w:rsidR="00FD2616" w:rsidRPr="00082183" w:rsidRDefault="00FD2616" w:rsidP="00A423C8">
                      <w:pPr>
                        <w:numPr>
                          <w:ilvl w:val="2"/>
                          <w:numId w:val="12"/>
                        </w:numPr>
                      </w:pPr>
                      <w:r w:rsidRPr="00082183">
                        <w:t>Others are not precluded.</w:t>
                      </w:r>
                    </w:p>
                    <w:p w14:paraId="79010A4F" w14:textId="77777777" w:rsidR="00555372" w:rsidRPr="00082183" w:rsidRDefault="00555372" w:rsidP="00A423C8">
                      <w:pPr>
                        <w:numPr>
                          <w:ilvl w:val="0"/>
                          <w:numId w:val="12"/>
                        </w:numPr>
                      </w:pPr>
                      <w:r w:rsidRPr="00082183">
                        <w:t xml:space="preserve">FFS on </w:t>
                      </w:r>
                      <w:r w:rsidRPr="00082183">
                        <w:rPr>
                          <w:bCs/>
                        </w:rPr>
                        <w:t>whether MG configuration can be changed after BWP switching</w:t>
                      </w:r>
                      <w:r w:rsidRPr="00082183">
                        <w:rPr>
                          <w:i/>
                          <w:iCs/>
                        </w:rPr>
                        <w:t xml:space="preserve"> </w:t>
                      </w:r>
                    </w:p>
                    <w:p w14:paraId="37F55F5A" w14:textId="77777777" w:rsidR="00555372" w:rsidRPr="00082183" w:rsidRDefault="00555372" w:rsidP="00A423C8">
                      <w:pPr>
                        <w:numPr>
                          <w:ilvl w:val="1"/>
                          <w:numId w:val="12"/>
                        </w:numPr>
                      </w:pPr>
                      <w:r w:rsidRPr="00082183">
                        <w:t>Option 1: Yes</w:t>
                      </w:r>
                    </w:p>
                    <w:p w14:paraId="2FE1803A" w14:textId="0085D31E" w:rsidR="00555372" w:rsidRPr="00082183" w:rsidRDefault="00555372" w:rsidP="00A423C8">
                      <w:pPr>
                        <w:numPr>
                          <w:ilvl w:val="1"/>
                          <w:numId w:val="12"/>
                        </w:numPr>
                      </w:pPr>
                      <w:r w:rsidRPr="00082183">
                        <w:t>Option 2: No</w:t>
                      </w:r>
                    </w:p>
                    <w:p w14:paraId="742DACEA" w14:textId="77777777" w:rsidR="00FD2616" w:rsidRPr="00C10DF8" w:rsidRDefault="00FD2616" w:rsidP="00295C6D"/>
                  </w:txbxContent>
                </v:textbox>
                <w10:anchorlock/>
              </v:shape>
            </w:pict>
          </mc:Fallback>
        </mc:AlternateContent>
      </w:r>
    </w:p>
    <w:p w14:paraId="7C3557F0" w14:textId="33ECD8C9" w:rsidR="00295C6D" w:rsidRPr="00AB422D" w:rsidRDefault="00F91820" w:rsidP="008A6440">
      <w:pPr>
        <w:spacing w:after="50"/>
        <w:rPr>
          <w:rFonts w:ascii="Times New Roman" w:hAnsi="Times New Roman" w:cs="Times New Roman"/>
        </w:rPr>
      </w:pPr>
      <w:r w:rsidRPr="00AB422D">
        <w:rPr>
          <w:rFonts w:ascii="Times New Roman" w:hAnsi="Times New Roman" w:cs="Times New Roman"/>
        </w:rPr>
        <w:lastRenderedPageBreak/>
        <w:t>Since RAN4 agreed to start pre-configured MG for single CC BWP switching scenario, it is</w:t>
      </w:r>
      <w:r w:rsidR="00295C6D" w:rsidRPr="00AB422D">
        <w:rPr>
          <w:rFonts w:ascii="Times New Roman" w:hAnsi="Times New Roman" w:cs="Times New Roman"/>
        </w:rPr>
        <w:t xml:space="preserve"> still</w:t>
      </w:r>
      <w:r w:rsidRPr="00AB422D">
        <w:rPr>
          <w:rFonts w:ascii="Times New Roman" w:hAnsi="Times New Roman" w:cs="Times New Roman"/>
        </w:rPr>
        <w:t xml:space="preserve"> possible to configure different per-configured MG for </w:t>
      </w:r>
      <w:r w:rsidR="00A274F2">
        <w:rPr>
          <w:rFonts w:ascii="Times New Roman" w:hAnsi="Times New Roman" w:cs="Times New Roman"/>
        </w:rPr>
        <w:t>at most 4</w:t>
      </w:r>
      <w:r w:rsidRPr="00AB422D">
        <w:rPr>
          <w:rFonts w:ascii="Times New Roman" w:hAnsi="Times New Roman" w:cs="Times New Roman"/>
        </w:rPr>
        <w:t xml:space="preserve"> BWP</w:t>
      </w:r>
      <w:r w:rsidR="00A274F2">
        <w:rPr>
          <w:rFonts w:ascii="Times New Roman" w:hAnsi="Times New Roman" w:cs="Times New Roman"/>
        </w:rPr>
        <w:t>s</w:t>
      </w:r>
      <w:r w:rsidRPr="00AB422D">
        <w:rPr>
          <w:rFonts w:ascii="Times New Roman" w:hAnsi="Times New Roman" w:cs="Times New Roman"/>
        </w:rPr>
        <w:t xml:space="preserve"> in this CC. </w:t>
      </w:r>
      <w:r w:rsidR="00295C6D" w:rsidRPr="00AB422D">
        <w:rPr>
          <w:rFonts w:ascii="Times New Roman" w:hAnsi="Times New Roman" w:cs="Times New Roman"/>
        </w:rPr>
        <w:t xml:space="preserve">Regarding the common configuration parameters of pre-configured MG (e.g. MGRP, MGL, </w:t>
      </w:r>
      <w:proofErr w:type="spellStart"/>
      <w:r w:rsidR="00295C6D" w:rsidRPr="00AB422D">
        <w:rPr>
          <w:rFonts w:ascii="Times New Roman" w:hAnsi="Times New Roman" w:cs="Times New Roman"/>
        </w:rPr>
        <w:t>etc</w:t>
      </w:r>
      <w:proofErr w:type="spellEnd"/>
      <w:r w:rsidR="00295C6D" w:rsidRPr="00AB422D">
        <w:rPr>
          <w:rFonts w:ascii="Times New Roman" w:hAnsi="Times New Roman" w:cs="Times New Roman"/>
        </w:rPr>
        <w:t xml:space="preserve">) which are same as these of Rel16 legacy MG, two possible configurations can be allowed for per-configured </w:t>
      </w:r>
      <w:proofErr w:type="spellStart"/>
      <w:r w:rsidR="00295C6D" w:rsidRPr="00AB422D">
        <w:rPr>
          <w:rFonts w:ascii="Times New Roman" w:hAnsi="Times New Roman" w:cs="Times New Roman"/>
        </w:rPr>
        <w:t>MGs.</w:t>
      </w:r>
      <w:proofErr w:type="spellEnd"/>
    </w:p>
    <w:p w14:paraId="30CD6C74" w14:textId="362CF4AD" w:rsidR="00295C6D" w:rsidRPr="00AB422D" w:rsidRDefault="00295C6D" w:rsidP="00A423C8">
      <w:pPr>
        <w:pStyle w:val="af5"/>
        <w:numPr>
          <w:ilvl w:val="0"/>
          <w:numId w:val="13"/>
        </w:numPr>
        <w:spacing w:after="50"/>
        <w:rPr>
          <w:rFonts w:ascii="Times New Roman" w:hAnsi="Times New Roman" w:cs="Times New Roman"/>
        </w:rPr>
      </w:pPr>
      <w:r w:rsidRPr="00AB422D">
        <w:rPr>
          <w:rFonts w:ascii="Times New Roman" w:hAnsi="Times New Roman" w:cs="Times New Roman"/>
        </w:rPr>
        <w:t xml:space="preserve">Option 1: all </w:t>
      </w:r>
      <w:r w:rsidRPr="00AB422D">
        <w:rPr>
          <w:rFonts w:ascii="Times New Roman" w:hAnsi="Times New Roman" w:cs="Times New Roman"/>
          <w:lang w:eastAsia="zh-CN"/>
        </w:rPr>
        <w:t>BWPs</w:t>
      </w:r>
      <w:r w:rsidRPr="00AB422D">
        <w:rPr>
          <w:rFonts w:ascii="Times New Roman" w:hAnsi="Times New Roman" w:cs="Times New Roman"/>
        </w:rPr>
        <w:t xml:space="preserve"> </w:t>
      </w:r>
      <w:r w:rsidRPr="00AB422D">
        <w:rPr>
          <w:rFonts w:ascii="Times New Roman" w:hAnsi="Times New Roman" w:cs="Times New Roman"/>
          <w:lang w:eastAsia="zh-CN"/>
        </w:rPr>
        <w:t>in</w:t>
      </w:r>
      <w:r w:rsidRPr="00AB422D">
        <w:rPr>
          <w:rFonts w:ascii="Times New Roman" w:hAnsi="Times New Roman" w:cs="Times New Roman"/>
        </w:rPr>
        <w:t xml:space="preserve"> </w:t>
      </w:r>
      <w:r w:rsidRPr="00AB422D">
        <w:rPr>
          <w:rFonts w:ascii="Times New Roman" w:hAnsi="Times New Roman" w:cs="Times New Roman"/>
          <w:lang w:eastAsia="zh-CN"/>
        </w:rPr>
        <w:t>one</w:t>
      </w:r>
      <w:r w:rsidRPr="00AB422D">
        <w:rPr>
          <w:rFonts w:ascii="Times New Roman" w:hAnsi="Times New Roman" w:cs="Times New Roman"/>
        </w:rPr>
        <w:t xml:space="preserve"> </w:t>
      </w:r>
      <w:r w:rsidRPr="00AB422D">
        <w:rPr>
          <w:rFonts w:ascii="Times New Roman" w:hAnsi="Times New Roman" w:cs="Times New Roman"/>
          <w:lang w:eastAsia="zh-CN"/>
        </w:rPr>
        <w:t>CC</w:t>
      </w:r>
      <w:r w:rsidRPr="00AB422D">
        <w:rPr>
          <w:rFonts w:ascii="Times New Roman" w:hAnsi="Times New Roman" w:cs="Times New Roman"/>
        </w:rPr>
        <w:t xml:space="preserve"> </w:t>
      </w:r>
      <w:r w:rsidRPr="00AB422D">
        <w:rPr>
          <w:rFonts w:ascii="Times New Roman" w:hAnsi="Times New Roman" w:cs="Times New Roman"/>
          <w:lang w:eastAsia="zh-CN"/>
        </w:rPr>
        <w:t>are</w:t>
      </w:r>
      <w:r w:rsidRPr="00AB422D">
        <w:rPr>
          <w:rFonts w:ascii="Times New Roman" w:hAnsi="Times New Roman" w:cs="Times New Roman"/>
        </w:rPr>
        <w:t xml:space="preserve"> associated </w:t>
      </w:r>
      <w:r w:rsidRPr="00AB422D">
        <w:rPr>
          <w:rFonts w:ascii="Times New Roman" w:hAnsi="Times New Roman" w:cs="Times New Roman"/>
          <w:lang w:eastAsia="zh-CN"/>
        </w:rPr>
        <w:t>with</w:t>
      </w:r>
      <w:r w:rsidRPr="00AB422D">
        <w:rPr>
          <w:rFonts w:ascii="Times New Roman" w:hAnsi="Times New Roman" w:cs="Times New Roman"/>
        </w:rPr>
        <w:t xml:space="preserve"> </w:t>
      </w:r>
      <w:r w:rsidRPr="00AB422D">
        <w:rPr>
          <w:rFonts w:ascii="Times New Roman" w:hAnsi="Times New Roman" w:cs="Times New Roman"/>
          <w:lang w:eastAsia="zh-CN"/>
        </w:rPr>
        <w:t>1</w:t>
      </w:r>
      <w:r w:rsidRPr="00AB422D">
        <w:rPr>
          <w:rFonts w:ascii="Times New Roman" w:hAnsi="Times New Roman" w:cs="Times New Roman"/>
        </w:rPr>
        <w:t xml:space="preserve"> </w:t>
      </w:r>
      <w:r w:rsidRPr="00AB422D">
        <w:rPr>
          <w:rFonts w:ascii="Times New Roman" w:hAnsi="Times New Roman" w:cs="Times New Roman"/>
          <w:lang w:eastAsia="zh-CN"/>
        </w:rPr>
        <w:t>set</w:t>
      </w:r>
      <w:r w:rsidRPr="00AB422D">
        <w:rPr>
          <w:rFonts w:ascii="Times New Roman" w:hAnsi="Times New Roman" w:cs="Times New Roman"/>
        </w:rPr>
        <w:t xml:space="preserve"> </w:t>
      </w:r>
      <w:r w:rsidRPr="00AB422D">
        <w:rPr>
          <w:rFonts w:ascii="Times New Roman" w:hAnsi="Times New Roman" w:cs="Times New Roman"/>
          <w:lang w:eastAsia="zh-CN"/>
        </w:rPr>
        <w:t>of</w:t>
      </w:r>
      <w:r w:rsidRPr="00AB422D">
        <w:rPr>
          <w:rFonts w:ascii="Times New Roman" w:hAnsi="Times New Roman" w:cs="Times New Roman"/>
        </w:rPr>
        <w:t xml:space="preserve"> </w:t>
      </w:r>
      <w:r w:rsidRPr="00AB422D">
        <w:rPr>
          <w:rFonts w:ascii="Times New Roman" w:hAnsi="Times New Roman" w:cs="Times New Roman"/>
          <w:lang w:eastAsia="zh-CN"/>
        </w:rPr>
        <w:t>MG</w:t>
      </w:r>
      <w:r w:rsidRPr="00AB422D">
        <w:rPr>
          <w:rFonts w:ascii="Times New Roman" w:hAnsi="Times New Roman" w:cs="Times New Roman"/>
        </w:rPr>
        <w:t xml:space="preserve"> </w:t>
      </w:r>
      <w:r w:rsidRPr="00AB422D">
        <w:rPr>
          <w:rFonts w:ascii="Times New Roman" w:hAnsi="Times New Roman" w:cs="Times New Roman"/>
          <w:lang w:eastAsia="zh-CN"/>
        </w:rPr>
        <w:t>configuration</w:t>
      </w:r>
      <w:r w:rsidR="006A3395" w:rsidRPr="00AB422D">
        <w:rPr>
          <w:rFonts w:ascii="Times New Roman" w:hAnsi="Times New Roman" w:cs="Times New Roman"/>
        </w:rPr>
        <w:t xml:space="preserve"> (i.e., </w:t>
      </w:r>
      <w:r w:rsidR="006A3395" w:rsidRPr="00AB422D">
        <w:rPr>
          <w:rFonts w:ascii="Times New Roman" w:hAnsi="Times New Roman" w:cs="Times New Roman"/>
          <w:lang w:eastAsia="zh-CN"/>
        </w:rPr>
        <w:t>1</w:t>
      </w:r>
      <w:r w:rsidR="006A3395" w:rsidRPr="00AB422D">
        <w:rPr>
          <w:rFonts w:ascii="Times New Roman" w:hAnsi="Times New Roman" w:cs="Times New Roman"/>
        </w:rPr>
        <w:t xml:space="preserve"> </w:t>
      </w:r>
      <w:r w:rsidR="006A3395" w:rsidRPr="00AB422D">
        <w:rPr>
          <w:rFonts w:ascii="Times New Roman" w:hAnsi="Times New Roman" w:cs="Times New Roman"/>
          <w:lang w:eastAsia="zh-CN"/>
        </w:rPr>
        <w:t>MG</w:t>
      </w:r>
      <w:r w:rsidR="006A3395" w:rsidRPr="00AB422D">
        <w:rPr>
          <w:rFonts w:ascii="Times New Roman" w:hAnsi="Times New Roman" w:cs="Times New Roman"/>
        </w:rPr>
        <w:t xml:space="preserve"> </w:t>
      </w:r>
      <w:r w:rsidR="006A3395" w:rsidRPr="00AB422D">
        <w:rPr>
          <w:rFonts w:ascii="Times New Roman" w:hAnsi="Times New Roman" w:cs="Times New Roman"/>
          <w:lang w:eastAsia="zh-CN"/>
        </w:rPr>
        <w:t>pattern</w:t>
      </w:r>
      <w:r w:rsidR="006A3395" w:rsidRPr="00AB422D">
        <w:rPr>
          <w:rFonts w:ascii="Times New Roman" w:hAnsi="Times New Roman" w:cs="Times New Roman"/>
        </w:rPr>
        <w:t>)</w:t>
      </w:r>
    </w:p>
    <w:p w14:paraId="406669FD" w14:textId="03A11667" w:rsidR="006A3395" w:rsidRPr="00E1468E" w:rsidRDefault="006A3395" w:rsidP="00A423C8">
      <w:pPr>
        <w:pStyle w:val="af5"/>
        <w:numPr>
          <w:ilvl w:val="0"/>
          <w:numId w:val="13"/>
        </w:numPr>
        <w:spacing w:after="50"/>
        <w:rPr>
          <w:rFonts w:ascii="Times New Roman" w:hAnsi="Times New Roman" w:cs="Times New Roman"/>
        </w:rPr>
      </w:pPr>
      <w:r w:rsidRPr="00AB422D">
        <w:rPr>
          <w:rFonts w:ascii="Times New Roman" w:hAnsi="Times New Roman" w:cs="Times New Roman"/>
          <w:lang w:eastAsia="zh-CN"/>
        </w:rPr>
        <w:t xml:space="preserve">Option 2: </w:t>
      </w:r>
      <w:r w:rsidRPr="00AB422D">
        <w:rPr>
          <w:rFonts w:ascii="Times New Roman" w:hAnsi="Times New Roman" w:cs="Times New Roman"/>
        </w:rPr>
        <w:t>each</w:t>
      </w:r>
      <w:r w:rsidR="00C16194" w:rsidRPr="00AB422D">
        <w:rPr>
          <w:rFonts w:ascii="Times New Roman" w:hAnsi="Times New Roman" w:cs="Times New Roman"/>
        </w:rPr>
        <w:t xml:space="preserve"> </w:t>
      </w:r>
      <w:r w:rsidR="00A274F2">
        <w:rPr>
          <w:rFonts w:ascii="Times New Roman" w:hAnsi="Times New Roman" w:cs="Times New Roman"/>
        </w:rPr>
        <w:t>BW</w:t>
      </w:r>
      <w:r w:rsidR="00A274F2">
        <w:rPr>
          <w:rFonts w:ascii="Times New Roman" w:hAnsi="Times New Roman" w:cs="Times New Roman" w:hint="eastAsia"/>
          <w:lang w:eastAsia="zh-CN"/>
        </w:rPr>
        <w:t>P</w:t>
      </w:r>
      <w:r w:rsidR="00A274F2">
        <w:rPr>
          <w:rFonts w:ascii="Times New Roman" w:hAnsi="Times New Roman" w:cs="Times New Roman" w:hint="eastAsia"/>
          <w:lang w:eastAsia="zh-CN"/>
        </w:rPr>
        <w:t xml:space="preserve">　</w:t>
      </w:r>
      <w:r w:rsidR="00C16194" w:rsidRPr="00AB422D">
        <w:rPr>
          <w:rFonts w:ascii="Times New Roman" w:hAnsi="Times New Roman" w:cs="Times New Roman"/>
        </w:rPr>
        <w:t>or subset of</w:t>
      </w:r>
      <w:r w:rsidRPr="00AB422D">
        <w:rPr>
          <w:rFonts w:ascii="Times New Roman" w:hAnsi="Times New Roman" w:cs="Times New Roman"/>
        </w:rPr>
        <w:t xml:space="preserve"> </w:t>
      </w:r>
      <w:r w:rsidRPr="00AB422D">
        <w:rPr>
          <w:rFonts w:ascii="Times New Roman" w:hAnsi="Times New Roman" w:cs="Times New Roman"/>
          <w:lang w:eastAsia="zh-CN"/>
        </w:rPr>
        <w:t>BWPs</w:t>
      </w:r>
      <w:r w:rsidRPr="00AB422D">
        <w:rPr>
          <w:rFonts w:ascii="Times New Roman" w:hAnsi="Times New Roman" w:cs="Times New Roman"/>
        </w:rPr>
        <w:t xml:space="preserve"> </w:t>
      </w:r>
      <w:r w:rsidRPr="00AB422D">
        <w:rPr>
          <w:rFonts w:ascii="Times New Roman" w:hAnsi="Times New Roman" w:cs="Times New Roman"/>
          <w:lang w:eastAsia="zh-CN"/>
        </w:rPr>
        <w:t>in</w:t>
      </w:r>
      <w:r w:rsidRPr="00AB422D">
        <w:rPr>
          <w:rFonts w:ascii="Times New Roman" w:hAnsi="Times New Roman" w:cs="Times New Roman"/>
        </w:rPr>
        <w:t xml:space="preserve"> </w:t>
      </w:r>
      <w:r w:rsidRPr="00AB422D">
        <w:rPr>
          <w:rFonts w:ascii="Times New Roman" w:hAnsi="Times New Roman" w:cs="Times New Roman"/>
          <w:lang w:eastAsia="zh-CN"/>
        </w:rPr>
        <w:t>one</w:t>
      </w:r>
      <w:r w:rsidRPr="00AB422D">
        <w:rPr>
          <w:rFonts w:ascii="Times New Roman" w:hAnsi="Times New Roman" w:cs="Times New Roman"/>
        </w:rPr>
        <w:t xml:space="preserve"> </w:t>
      </w:r>
      <w:r w:rsidRPr="00AB422D">
        <w:rPr>
          <w:rFonts w:ascii="Times New Roman" w:hAnsi="Times New Roman" w:cs="Times New Roman"/>
          <w:lang w:eastAsia="zh-CN"/>
        </w:rPr>
        <w:t>CC</w:t>
      </w:r>
      <w:r w:rsidRPr="00AB422D">
        <w:rPr>
          <w:rFonts w:ascii="Times New Roman" w:hAnsi="Times New Roman" w:cs="Times New Roman"/>
        </w:rPr>
        <w:t xml:space="preserve"> </w:t>
      </w:r>
      <w:r w:rsidRPr="00AB422D">
        <w:rPr>
          <w:rFonts w:ascii="Times New Roman" w:hAnsi="Times New Roman" w:cs="Times New Roman"/>
          <w:lang w:eastAsia="zh-CN"/>
        </w:rPr>
        <w:t>are</w:t>
      </w:r>
      <w:r w:rsidRPr="00AB422D">
        <w:rPr>
          <w:rFonts w:ascii="Times New Roman" w:hAnsi="Times New Roman" w:cs="Times New Roman"/>
        </w:rPr>
        <w:t xml:space="preserve"> associated </w:t>
      </w:r>
      <w:r w:rsidRPr="00AB422D">
        <w:rPr>
          <w:rFonts w:ascii="Times New Roman" w:hAnsi="Times New Roman" w:cs="Times New Roman"/>
          <w:lang w:eastAsia="zh-CN"/>
        </w:rPr>
        <w:t>with</w:t>
      </w:r>
      <w:r w:rsidRPr="00AB422D">
        <w:rPr>
          <w:rFonts w:ascii="Times New Roman" w:hAnsi="Times New Roman" w:cs="Times New Roman"/>
        </w:rPr>
        <w:t xml:space="preserve"> </w:t>
      </w:r>
      <w:r w:rsidRPr="00AB422D">
        <w:rPr>
          <w:rFonts w:ascii="Times New Roman" w:hAnsi="Times New Roman" w:cs="Times New Roman"/>
          <w:lang w:eastAsia="zh-CN"/>
        </w:rPr>
        <w:t>1</w:t>
      </w:r>
      <w:r w:rsidRPr="00AB422D">
        <w:rPr>
          <w:rFonts w:ascii="Times New Roman" w:hAnsi="Times New Roman" w:cs="Times New Roman"/>
        </w:rPr>
        <w:t xml:space="preserve"> </w:t>
      </w:r>
      <w:r w:rsidRPr="00AB422D">
        <w:rPr>
          <w:rFonts w:ascii="Times New Roman" w:hAnsi="Times New Roman" w:cs="Times New Roman"/>
          <w:lang w:eastAsia="zh-CN"/>
        </w:rPr>
        <w:t>set</w:t>
      </w:r>
      <w:r w:rsidRPr="00AB422D">
        <w:rPr>
          <w:rFonts w:ascii="Times New Roman" w:hAnsi="Times New Roman" w:cs="Times New Roman"/>
        </w:rPr>
        <w:t xml:space="preserve"> </w:t>
      </w:r>
      <w:r w:rsidRPr="00AB422D">
        <w:rPr>
          <w:rFonts w:ascii="Times New Roman" w:hAnsi="Times New Roman" w:cs="Times New Roman"/>
          <w:lang w:eastAsia="zh-CN"/>
        </w:rPr>
        <w:t>of</w:t>
      </w:r>
      <w:r w:rsidRPr="00AB422D">
        <w:rPr>
          <w:rFonts w:ascii="Times New Roman" w:hAnsi="Times New Roman" w:cs="Times New Roman"/>
        </w:rPr>
        <w:t xml:space="preserve"> </w:t>
      </w:r>
      <w:r w:rsidRPr="00AB422D">
        <w:rPr>
          <w:rFonts w:ascii="Times New Roman" w:hAnsi="Times New Roman" w:cs="Times New Roman"/>
          <w:lang w:eastAsia="zh-CN"/>
        </w:rPr>
        <w:t>MG</w:t>
      </w:r>
      <w:r w:rsidRPr="00AB422D">
        <w:rPr>
          <w:rFonts w:ascii="Times New Roman" w:hAnsi="Times New Roman" w:cs="Times New Roman"/>
        </w:rPr>
        <w:t xml:space="preserve"> </w:t>
      </w:r>
      <w:r w:rsidRPr="00AB422D">
        <w:rPr>
          <w:rFonts w:ascii="Times New Roman" w:hAnsi="Times New Roman" w:cs="Times New Roman"/>
          <w:lang w:eastAsia="zh-CN"/>
        </w:rPr>
        <w:t>configuration</w:t>
      </w:r>
      <w:r w:rsidRPr="00AB422D">
        <w:rPr>
          <w:rFonts w:ascii="Times New Roman" w:hAnsi="Times New Roman" w:cs="Times New Roman"/>
        </w:rPr>
        <w:t xml:space="preserve"> (i.e., </w:t>
      </w:r>
      <w:r w:rsidRPr="00AB422D">
        <w:rPr>
          <w:rFonts w:ascii="Times New Roman" w:hAnsi="Times New Roman" w:cs="Times New Roman"/>
          <w:lang w:eastAsia="zh-CN"/>
        </w:rPr>
        <w:t>1</w:t>
      </w:r>
      <w:r w:rsidRPr="00AB422D">
        <w:rPr>
          <w:rFonts w:ascii="Times New Roman" w:hAnsi="Times New Roman" w:cs="Times New Roman"/>
        </w:rPr>
        <w:t xml:space="preserve"> </w:t>
      </w:r>
      <w:r w:rsidRPr="00AB422D">
        <w:rPr>
          <w:rFonts w:ascii="Times New Roman" w:hAnsi="Times New Roman" w:cs="Times New Roman"/>
          <w:lang w:eastAsia="zh-CN"/>
        </w:rPr>
        <w:t>MG</w:t>
      </w:r>
      <w:r w:rsidRPr="00AB422D">
        <w:rPr>
          <w:rFonts w:ascii="Times New Roman" w:hAnsi="Times New Roman" w:cs="Times New Roman"/>
        </w:rPr>
        <w:t xml:space="preserve"> </w:t>
      </w:r>
      <w:r w:rsidRPr="00AB422D">
        <w:rPr>
          <w:rFonts w:ascii="Times New Roman" w:hAnsi="Times New Roman" w:cs="Times New Roman"/>
          <w:lang w:eastAsia="zh-CN"/>
        </w:rPr>
        <w:t>pattern</w:t>
      </w:r>
      <w:r w:rsidRPr="00AB422D">
        <w:rPr>
          <w:rFonts w:ascii="Times New Roman" w:hAnsi="Times New Roman" w:cs="Times New Roman"/>
        </w:rPr>
        <w:t xml:space="preserve">), with specific configuration parameters per BWP, e.g., </w:t>
      </w:r>
      <w:r w:rsidRPr="00AB422D">
        <w:rPr>
          <w:rFonts w:ascii="Times New Roman" w:hAnsi="Times New Roman" w:cs="Times New Roman"/>
          <w:lang w:val="en-GB"/>
        </w:rPr>
        <w:t xml:space="preserve">MGRP, MGL, </w:t>
      </w:r>
      <w:r w:rsidRPr="00AB422D">
        <w:rPr>
          <w:rFonts w:ascii="Times New Roman" w:hAnsi="Times New Roman" w:cs="Times New Roman"/>
          <w:lang w:val="en-GB" w:eastAsia="zh-CN"/>
        </w:rPr>
        <w:t>MG</w:t>
      </w:r>
      <w:r w:rsidRPr="00AB422D">
        <w:rPr>
          <w:rFonts w:ascii="Times New Roman" w:hAnsi="Times New Roman" w:cs="Times New Roman"/>
          <w:lang w:val="en-GB"/>
        </w:rPr>
        <w:t xml:space="preserve"> </w:t>
      </w:r>
      <w:r w:rsidRPr="00AB422D">
        <w:rPr>
          <w:rFonts w:ascii="Times New Roman" w:hAnsi="Times New Roman" w:cs="Times New Roman"/>
          <w:lang w:val="en-GB" w:eastAsia="zh-CN"/>
        </w:rPr>
        <w:t>offset</w:t>
      </w:r>
    </w:p>
    <w:p w14:paraId="188FB230" w14:textId="7B7DD6F3" w:rsidR="00C16194" w:rsidRPr="00AB422D" w:rsidRDefault="006B3FE6" w:rsidP="008A6440">
      <w:pPr>
        <w:spacing w:after="50"/>
        <w:rPr>
          <w:rFonts w:ascii="Times New Roman" w:hAnsi="Times New Roman" w:cs="Times New Roman"/>
          <w:lang w:val="en-GB"/>
        </w:rPr>
      </w:pPr>
      <w:r>
        <w:rPr>
          <w:rFonts w:ascii="Times New Roman" w:hAnsi="Times New Roman" w:cs="Times New Roman"/>
        </w:rPr>
        <w:t>In our view,</w:t>
      </w:r>
      <w:r w:rsidR="00335CEE">
        <w:rPr>
          <w:rFonts w:ascii="Times New Roman" w:hAnsi="Times New Roman" w:cs="Times New Roman"/>
        </w:rPr>
        <w:t xml:space="preserve"> both options are valid, and</w:t>
      </w:r>
      <w:r>
        <w:rPr>
          <w:rFonts w:ascii="Times New Roman" w:hAnsi="Times New Roman" w:cs="Times New Roman"/>
        </w:rPr>
        <w:t xml:space="preserve"> o</w:t>
      </w:r>
      <w:r w:rsidR="006A3395" w:rsidRPr="00AB422D">
        <w:rPr>
          <w:rFonts w:ascii="Times New Roman" w:hAnsi="Times New Roman" w:cs="Times New Roman"/>
        </w:rPr>
        <w:t xml:space="preserve">ption 1 seems </w:t>
      </w:r>
      <w:r>
        <w:rPr>
          <w:rFonts w:ascii="Times New Roman" w:hAnsi="Times New Roman" w:cs="Times New Roman"/>
        </w:rPr>
        <w:t xml:space="preserve">a </w:t>
      </w:r>
      <w:r w:rsidR="00A274F2">
        <w:rPr>
          <w:rFonts w:ascii="Times New Roman" w:hAnsi="Times New Roman" w:cs="Times New Roman" w:hint="eastAsia"/>
        </w:rPr>
        <w:t>s</w:t>
      </w:r>
      <w:r w:rsidR="00A274F2">
        <w:rPr>
          <w:rFonts w:ascii="Times New Roman" w:hAnsi="Times New Roman" w:cs="Times New Roman"/>
        </w:rPr>
        <w:t>imple</w:t>
      </w:r>
      <w:r>
        <w:rPr>
          <w:rFonts w:ascii="Times New Roman" w:hAnsi="Times New Roman" w:cs="Times New Roman"/>
        </w:rPr>
        <w:t xml:space="preserve"> one</w:t>
      </w:r>
      <w:r w:rsidR="006A3395" w:rsidRPr="00AB422D">
        <w:rPr>
          <w:rFonts w:ascii="Times New Roman" w:hAnsi="Times New Roman" w:cs="Times New Roman"/>
        </w:rPr>
        <w:t xml:space="preserve">. </w:t>
      </w:r>
      <w:r w:rsidR="00D97FDF" w:rsidRPr="00AB422D">
        <w:rPr>
          <w:rFonts w:ascii="Times New Roman" w:hAnsi="Times New Roman" w:cs="Times New Roman"/>
        </w:rPr>
        <w:t>A</w:t>
      </w:r>
      <w:r w:rsidR="006A3395" w:rsidRPr="00AB422D">
        <w:rPr>
          <w:rFonts w:ascii="Times New Roman" w:hAnsi="Times New Roman" w:cs="Times New Roman"/>
        </w:rPr>
        <w:t xml:space="preserve"> specific configuration parameters per BWP</w:t>
      </w:r>
      <w:r w:rsidR="00D97FDF" w:rsidRPr="00AB422D">
        <w:rPr>
          <w:rFonts w:ascii="Times New Roman" w:hAnsi="Times New Roman" w:cs="Times New Roman"/>
        </w:rPr>
        <w:t xml:space="preserve"> can be additional configured for this kind of pre-configured MG</w:t>
      </w:r>
      <w:r w:rsidR="006A3395" w:rsidRPr="00AB422D">
        <w:rPr>
          <w:rFonts w:ascii="Times New Roman" w:hAnsi="Times New Roman" w:cs="Times New Roman"/>
        </w:rPr>
        <w:t>, e.g., one single bit (or flag) per BWP to indicate whether the pre-configured MG is ON or OFF when that BWP becomes active</w:t>
      </w:r>
      <w:r w:rsidR="00D97FDF" w:rsidRPr="00AB422D">
        <w:rPr>
          <w:rFonts w:ascii="Times New Roman" w:hAnsi="Times New Roman" w:cs="Times New Roman"/>
        </w:rPr>
        <w:t>. In this case, n</w:t>
      </w:r>
      <w:proofErr w:type="spellStart"/>
      <w:r w:rsidR="006A3395" w:rsidRPr="00AB422D">
        <w:rPr>
          <w:rFonts w:ascii="Times New Roman" w:hAnsi="Times New Roman" w:cs="Times New Roman"/>
          <w:lang w:val="en-GB"/>
        </w:rPr>
        <w:t>etwork</w:t>
      </w:r>
      <w:proofErr w:type="spellEnd"/>
      <w:r w:rsidR="006A3395" w:rsidRPr="00AB422D">
        <w:rPr>
          <w:rFonts w:ascii="Times New Roman" w:hAnsi="Times New Roman" w:cs="Times New Roman"/>
          <w:lang w:val="en-GB"/>
        </w:rPr>
        <w:t xml:space="preserve"> signals the status (activated or deactivated) when pre-configured MG is configured</w:t>
      </w:r>
      <w:r w:rsidR="00D97FDF" w:rsidRPr="00AB422D">
        <w:rPr>
          <w:rFonts w:ascii="Times New Roman" w:hAnsi="Times New Roman" w:cs="Times New Roman"/>
          <w:lang w:val="en-GB"/>
        </w:rPr>
        <w:t xml:space="preserve">. </w:t>
      </w:r>
    </w:p>
    <w:p w14:paraId="543B8376" w14:textId="440B8C6D" w:rsidR="00C16194" w:rsidRPr="00AB422D" w:rsidRDefault="00335CEE" w:rsidP="008A6440">
      <w:pPr>
        <w:spacing w:after="50"/>
        <w:rPr>
          <w:rFonts w:ascii="Times New Roman" w:hAnsi="Times New Roman" w:cs="Times New Roman"/>
          <w:lang w:val="en-GB"/>
        </w:rPr>
      </w:pPr>
      <w:r>
        <w:rPr>
          <w:rFonts w:ascii="Times New Roman" w:hAnsi="Times New Roman" w:cs="Times New Roman"/>
          <w:lang w:val="en-GB"/>
        </w:rPr>
        <w:t>However, o</w:t>
      </w:r>
      <w:r w:rsidR="00C16194" w:rsidRPr="00AB422D">
        <w:rPr>
          <w:rFonts w:ascii="Times New Roman" w:hAnsi="Times New Roman" w:cs="Times New Roman"/>
          <w:lang w:val="en-GB"/>
        </w:rPr>
        <w:t xml:space="preserve">ption 2 </w:t>
      </w:r>
      <w:r>
        <w:rPr>
          <w:rFonts w:ascii="Times New Roman" w:hAnsi="Times New Roman" w:cs="Times New Roman"/>
          <w:lang w:val="en-GB"/>
        </w:rPr>
        <w:t xml:space="preserve">also </w:t>
      </w:r>
      <w:r w:rsidR="00C16194" w:rsidRPr="00AB422D">
        <w:rPr>
          <w:rFonts w:ascii="Times New Roman" w:hAnsi="Times New Roman" w:cs="Times New Roman"/>
          <w:lang w:val="en-GB"/>
        </w:rPr>
        <w:t>seems flexible for both network and UE, which can enable per-configured MG for more scenarios of measurements.</w:t>
      </w:r>
      <w:r w:rsidR="00782910" w:rsidRPr="00AB422D">
        <w:rPr>
          <w:rFonts w:ascii="Times New Roman" w:hAnsi="Times New Roman" w:cs="Times New Roman"/>
          <w:lang w:val="en-GB"/>
        </w:rPr>
        <w:t xml:space="preserve"> </w:t>
      </w:r>
      <w:r w:rsidR="00A321F3" w:rsidRPr="00AB422D">
        <w:rPr>
          <w:rFonts w:ascii="Times New Roman" w:hAnsi="Times New Roman" w:cs="Times New Roman"/>
          <w:lang w:val="en-GB"/>
        </w:rPr>
        <w:t xml:space="preserve">Different gap pattern is allowed to be configured for different UE BWP. </w:t>
      </w:r>
      <w:r>
        <w:rPr>
          <w:rFonts w:ascii="Times New Roman" w:hAnsi="Times New Roman" w:cs="Times New Roman"/>
          <w:lang w:val="en-GB"/>
        </w:rPr>
        <w:t>I</w:t>
      </w:r>
      <w:r w:rsidR="00782910" w:rsidRPr="00AB422D">
        <w:rPr>
          <w:rFonts w:ascii="Times New Roman" w:hAnsi="Times New Roman" w:cs="Times New Roman"/>
          <w:lang w:val="en-GB"/>
        </w:rPr>
        <w:t xml:space="preserve">t leads to multiple MG patterns can be configured for one single CC or a UE. </w:t>
      </w:r>
      <w:r w:rsidR="00FD2616" w:rsidRPr="00AB422D">
        <w:rPr>
          <w:rFonts w:ascii="Times New Roman" w:hAnsi="Times New Roman" w:cs="Times New Roman"/>
          <w:lang w:val="en-GB"/>
        </w:rPr>
        <w:t xml:space="preserve">And in this case, MG configuration can be changed after BWP switching. </w:t>
      </w:r>
      <w:r w:rsidR="00782910" w:rsidRPr="00AB422D">
        <w:rPr>
          <w:rFonts w:ascii="Times New Roman" w:hAnsi="Times New Roman" w:cs="Times New Roman"/>
          <w:lang w:val="en-GB"/>
        </w:rPr>
        <w:t xml:space="preserve">As agreed, whether pre-configured gaps shall be considered as a part of multiple concurrent gap patterns framework, should be considered in 2nd stage, we </w:t>
      </w:r>
      <w:r>
        <w:rPr>
          <w:rFonts w:ascii="Times New Roman" w:hAnsi="Times New Roman" w:cs="Times New Roman"/>
          <w:lang w:val="en-GB"/>
        </w:rPr>
        <w:t>can compromise</w:t>
      </w:r>
      <w:r w:rsidR="00782910" w:rsidRPr="00AB422D">
        <w:rPr>
          <w:rFonts w:ascii="Times New Roman" w:hAnsi="Times New Roman" w:cs="Times New Roman"/>
          <w:lang w:val="en-GB"/>
        </w:rPr>
        <w:t xml:space="preserve"> to keep option 2 as an open issue at this stage. </w:t>
      </w:r>
      <w:r w:rsidR="006B3FE6">
        <w:rPr>
          <w:rFonts w:ascii="Times New Roman" w:hAnsi="Times New Roman" w:cs="Times New Roman"/>
          <w:lang w:val="en-GB"/>
        </w:rPr>
        <w:t xml:space="preserve">Once considering </w:t>
      </w:r>
      <w:r w:rsidR="006B3FE6" w:rsidRPr="00AB422D">
        <w:rPr>
          <w:rFonts w:ascii="Times New Roman" w:hAnsi="Times New Roman" w:cs="Times New Roman"/>
          <w:lang w:val="en-GB"/>
        </w:rPr>
        <w:t>pre-configured gaps as a part of multiple concurrent gap patterns</w:t>
      </w:r>
      <w:r w:rsidR="006B3FE6">
        <w:rPr>
          <w:rFonts w:ascii="Times New Roman" w:hAnsi="Times New Roman" w:cs="Times New Roman"/>
          <w:lang w:val="en-GB"/>
        </w:rPr>
        <w:t xml:space="preserve">, we can further discussion option 2 as </w:t>
      </w:r>
      <w:r>
        <w:rPr>
          <w:rFonts w:ascii="Times New Roman" w:hAnsi="Times New Roman" w:cs="Times New Roman"/>
          <w:lang w:val="en-GB"/>
        </w:rPr>
        <w:t>a candidate solution</w:t>
      </w:r>
      <w:r w:rsidR="006B3FE6">
        <w:rPr>
          <w:rFonts w:ascii="Times New Roman" w:hAnsi="Times New Roman" w:cs="Times New Roman"/>
          <w:lang w:val="en-GB"/>
        </w:rPr>
        <w:t>.</w:t>
      </w:r>
    </w:p>
    <w:p w14:paraId="2F6C3FCE" w14:textId="61CFAD6D" w:rsidR="00CA6B27" w:rsidRPr="00AB422D" w:rsidRDefault="00E1468E" w:rsidP="008A6440">
      <w:pPr>
        <w:spacing w:after="50"/>
        <w:rPr>
          <w:rFonts w:ascii="Times New Roman" w:hAnsi="Times New Roman" w:cs="Times New Roman"/>
        </w:rPr>
      </w:pPr>
      <w:r>
        <w:rPr>
          <w:rFonts w:ascii="Times New Roman" w:hAnsi="Times New Roman" w:cs="Times New Roman"/>
          <w:szCs w:val="21"/>
        </w:rPr>
        <w:t>Therefore, a</w:t>
      </w:r>
      <w:r w:rsidR="00CA6B27" w:rsidRPr="00AB422D">
        <w:rPr>
          <w:rFonts w:ascii="Times New Roman" w:hAnsi="Times New Roman" w:cs="Times New Roman"/>
          <w:szCs w:val="21"/>
        </w:rPr>
        <w:t>t this stage, RAN4 should focus on the scenario with BWP switch on single CC cases firstly. Anyway, for either options, pre-configured MGs can be additionally configured per BWP.</w:t>
      </w:r>
    </w:p>
    <w:p w14:paraId="3E70D6F4" w14:textId="77777777" w:rsidR="0060756C" w:rsidRDefault="0060756C" w:rsidP="008A6440">
      <w:pPr>
        <w:spacing w:after="50"/>
        <w:rPr>
          <w:rFonts w:ascii="Times New Roman" w:hAnsi="Times New Roman" w:cs="Times New Roman"/>
          <w:b/>
          <w:lang w:val="en-GB"/>
        </w:rPr>
      </w:pPr>
    </w:p>
    <w:p w14:paraId="6D6F2267" w14:textId="288C4171" w:rsidR="00782910" w:rsidRPr="00AB422D" w:rsidRDefault="00782910" w:rsidP="008A6440">
      <w:pPr>
        <w:spacing w:after="50"/>
        <w:rPr>
          <w:rFonts w:ascii="Times New Roman" w:hAnsi="Times New Roman" w:cs="Times New Roman"/>
          <w:b/>
          <w:lang w:val="en-GB"/>
        </w:rPr>
      </w:pPr>
      <w:r w:rsidRPr="00AB422D">
        <w:rPr>
          <w:rFonts w:ascii="Times New Roman" w:hAnsi="Times New Roman" w:cs="Times New Roman"/>
          <w:b/>
          <w:lang w:val="en-GB"/>
        </w:rPr>
        <w:t xml:space="preserve">Observation 1: </w:t>
      </w:r>
      <w:r w:rsidR="008E2359" w:rsidRPr="00AB422D">
        <w:rPr>
          <w:rFonts w:ascii="Times New Roman" w:hAnsi="Times New Roman" w:cs="Times New Roman"/>
          <w:b/>
          <w:lang w:val="en-GB"/>
        </w:rPr>
        <w:t>Assuming pre-configured MGs can be configured per BWP,</w:t>
      </w:r>
      <w:r w:rsidR="00335CEE">
        <w:rPr>
          <w:rFonts w:ascii="Times New Roman" w:hAnsi="Times New Roman" w:cs="Times New Roman"/>
          <w:b/>
          <w:lang w:val="en-GB"/>
        </w:rPr>
        <w:t xml:space="preserve"> two options are </w:t>
      </w:r>
      <w:r w:rsidR="00AE3214">
        <w:rPr>
          <w:rFonts w:ascii="Times New Roman" w:hAnsi="Times New Roman" w:cs="Times New Roman"/>
          <w:b/>
          <w:lang w:val="en-GB"/>
        </w:rPr>
        <w:t>suggested</w:t>
      </w:r>
      <w:r w:rsidR="00335CEE">
        <w:rPr>
          <w:rFonts w:ascii="Times New Roman" w:hAnsi="Times New Roman" w:cs="Times New Roman"/>
          <w:b/>
          <w:lang w:val="en-GB"/>
        </w:rPr>
        <w:t>:</w:t>
      </w:r>
    </w:p>
    <w:p w14:paraId="73545D0E" w14:textId="4D7D5038" w:rsidR="00782910" w:rsidRPr="00AB422D" w:rsidRDefault="00782910" w:rsidP="00A423C8">
      <w:pPr>
        <w:pStyle w:val="af5"/>
        <w:numPr>
          <w:ilvl w:val="0"/>
          <w:numId w:val="22"/>
        </w:numPr>
        <w:spacing w:after="50"/>
        <w:rPr>
          <w:rFonts w:ascii="Times New Roman" w:hAnsi="Times New Roman" w:cs="Times New Roman"/>
          <w:b/>
        </w:rPr>
      </w:pPr>
      <w:r w:rsidRPr="00AB422D">
        <w:rPr>
          <w:rFonts w:ascii="Times New Roman" w:hAnsi="Times New Roman" w:cs="Times New Roman"/>
          <w:b/>
        </w:rPr>
        <w:t xml:space="preserve">Option 1: all </w:t>
      </w:r>
      <w:r w:rsidRPr="00AB422D">
        <w:rPr>
          <w:rFonts w:ascii="Times New Roman" w:hAnsi="Times New Roman" w:cs="Times New Roman"/>
          <w:b/>
          <w:lang w:eastAsia="zh-CN"/>
        </w:rPr>
        <w:t>BWPs</w:t>
      </w:r>
      <w:r w:rsidRPr="00AB422D">
        <w:rPr>
          <w:rFonts w:ascii="Times New Roman" w:hAnsi="Times New Roman" w:cs="Times New Roman"/>
          <w:b/>
        </w:rPr>
        <w:t xml:space="preserve"> </w:t>
      </w:r>
      <w:r w:rsidRPr="00AB422D">
        <w:rPr>
          <w:rFonts w:ascii="Times New Roman" w:hAnsi="Times New Roman" w:cs="Times New Roman"/>
          <w:b/>
          <w:lang w:eastAsia="zh-CN"/>
        </w:rPr>
        <w:t>in</w:t>
      </w:r>
      <w:r w:rsidRPr="00AB422D">
        <w:rPr>
          <w:rFonts w:ascii="Times New Roman" w:hAnsi="Times New Roman" w:cs="Times New Roman"/>
          <w:b/>
        </w:rPr>
        <w:t xml:space="preserve"> </w:t>
      </w:r>
      <w:r w:rsidRPr="00AB422D">
        <w:rPr>
          <w:rFonts w:ascii="Times New Roman" w:hAnsi="Times New Roman" w:cs="Times New Roman"/>
          <w:b/>
          <w:lang w:eastAsia="zh-CN"/>
        </w:rPr>
        <w:t>one</w:t>
      </w:r>
      <w:r w:rsidRPr="00AB422D">
        <w:rPr>
          <w:rFonts w:ascii="Times New Roman" w:hAnsi="Times New Roman" w:cs="Times New Roman"/>
          <w:b/>
        </w:rPr>
        <w:t xml:space="preserve"> </w:t>
      </w:r>
      <w:r w:rsidRPr="00AB422D">
        <w:rPr>
          <w:rFonts w:ascii="Times New Roman" w:hAnsi="Times New Roman" w:cs="Times New Roman"/>
          <w:b/>
          <w:lang w:eastAsia="zh-CN"/>
        </w:rPr>
        <w:t>CC</w:t>
      </w:r>
      <w:r w:rsidRPr="00AB422D">
        <w:rPr>
          <w:rFonts w:ascii="Times New Roman" w:hAnsi="Times New Roman" w:cs="Times New Roman"/>
          <w:b/>
        </w:rPr>
        <w:t xml:space="preserve"> </w:t>
      </w:r>
      <w:r w:rsidRPr="00AB422D">
        <w:rPr>
          <w:rFonts w:ascii="Times New Roman" w:hAnsi="Times New Roman" w:cs="Times New Roman"/>
          <w:b/>
          <w:lang w:eastAsia="zh-CN"/>
        </w:rPr>
        <w:t>are</w:t>
      </w:r>
      <w:r w:rsidRPr="00AB422D">
        <w:rPr>
          <w:rFonts w:ascii="Times New Roman" w:hAnsi="Times New Roman" w:cs="Times New Roman"/>
          <w:b/>
        </w:rPr>
        <w:t xml:space="preserve"> associated </w:t>
      </w:r>
      <w:r w:rsidRPr="00AB422D">
        <w:rPr>
          <w:rFonts w:ascii="Times New Roman" w:hAnsi="Times New Roman" w:cs="Times New Roman"/>
          <w:b/>
          <w:lang w:eastAsia="zh-CN"/>
        </w:rPr>
        <w:t>with</w:t>
      </w:r>
      <w:r w:rsidRPr="00AB422D">
        <w:rPr>
          <w:rFonts w:ascii="Times New Roman" w:hAnsi="Times New Roman" w:cs="Times New Roman"/>
          <w:b/>
        </w:rPr>
        <w:t xml:space="preserve"> </w:t>
      </w:r>
      <w:r w:rsidRPr="00AB422D">
        <w:rPr>
          <w:rFonts w:ascii="Times New Roman" w:hAnsi="Times New Roman" w:cs="Times New Roman"/>
          <w:b/>
          <w:lang w:eastAsia="zh-CN"/>
        </w:rPr>
        <w:t>1</w:t>
      </w:r>
      <w:r w:rsidRPr="00AB422D">
        <w:rPr>
          <w:rFonts w:ascii="Times New Roman" w:hAnsi="Times New Roman" w:cs="Times New Roman"/>
          <w:b/>
        </w:rPr>
        <w:t xml:space="preserve"> </w:t>
      </w:r>
      <w:r w:rsidRPr="00AB422D">
        <w:rPr>
          <w:rFonts w:ascii="Times New Roman" w:hAnsi="Times New Roman" w:cs="Times New Roman"/>
          <w:b/>
          <w:lang w:eastAsia="zh-CN"/>
        </w:rPr>
        <w:t>set</w:t>
      </w:r>
      <w:r w:rsidRPr="00AB422D">
        <w:rPr>
          <w:rFonts w:ascii="Times New Roman" w:hAnsi="Times New Roman" w:cs="Times New Roman"/>
          <w:b/>
        </w:rPr>
        <w:t xml:space="preserve"> </w:t>
      </w:r>
      <w:r w:rsidRPr="00AB422D">
        <w:rPr>
          <w:rFonts w:ascii="Times New Roman" w:hAnsi="Times New Roman" w:cs="Times New Roman"/>
          <w:b/>
          <w:lang w:eastAsia="zh-CN"/>
        </w:rPr>
        <w:t>of</w:t>
      </w:r>
      <w:r w:rsidRPr="00AB422D">
        <w:rPr>
          <w:rFonts w:ascii="Times New Roman" w:hAnsi="Times New Roman" w:cs="Times New Roman"/>
          <w:b/>
        </w:rPr>
        <w:t xml:space="preserve"> </w:t>
      </w:r>
      <w:r w:rsidRPr="00AB422D">
        <w:rPr>
          <w:rFonts w:ascii="Times New Roman" w:hAnsi="Times New Roman" w:cs="Times New Roman"/>
          <w:b/>
          <w:lang w:eastAsia="zh-CN"/>
        </w:rPr>
        <w:t>MG</w:t>
      </w:r>
      <w:r w:rsidRPr="00AB422D">
        <w:rPr>
          <w:rFonts w:ascii="Times New Roman" w:hAnsi="Times New Roman" w:cs="Times New Roman"/>
          <w:b/>
        </w:rPr>
        <w:t xml:space="preserve"> </w:t>
      </w:r>
      <w:r w:rsidRPr="00AB422D">
        <w:rPr>
          <w:rFonts w:ascii="Times New Roman" w:hAnsi="Times New Roman" w:cs="Times New Roman"/>
          <w:b/>
          <w:lang w:eastAsia="zh-CN"/>
        </w:rPr>
        <w:t>configuration</w:t>
      </w:r>
      <w:r w:rsidRPr="00AB422D">
        <w:rPr>
          <w:rFonts w:ascii="Times New Roman" w:hAnsi="Times New Roman" w:cs="Times New Roman"/>
          <w:b/>
        </w:rPr>
        <w:t xml:space="preserve"> (i.e., </w:t>
      </w:r>
      <w:r w:rsidRPr="00AB422D">
        <w:rPr>
          <w:rFonts w:ascii="Times New Roman" w:hAnsi="Times New Roman" w:cs="Times New Roman"/>
          <w:b/>
          <w:lang w:eastAsia="zh-CN"/>
        </w:rPr>
        <w:t>1</w:t>
      </w:r>
      <w:r w:rsidRPr="00AB422D">
        <w:rPr>
          <w:rFonts w:ascii="Times New Roman" w:hAnsi="Times New Roman" w:cs="Times New Roman"/>
          <w:b/>
        </w:rPr>
        <w:t xml:space="preserve"> </w:t>
      </w:r>
      <w:r w:rsidRPr="00AB422D">
        <w:rPr>
          <w:rFonts w:ascii="Times New Roman" w:hAnsi="Times New Roman" w:cs="Times New Roman"/>
          <w:b/>
          <w:lang w:eastAsia="zh-CN"/>
        </w:rPr>
        <w:t>MG</w:t>
      </w:r>
      <w:r w:rsidRPr="00AB422D">
        <w:rPr>
          <w:rFonts w:ascii="Times New Roman" w:hAnsi="Times New Roman" w:cs="Times New Roman"/>
          <w:b/>
        </w:rPr>
        <w:t xml:space="preserve"> </w:t>
      </w:r>
      <w:r w:rsidRPr="00AB422D">
        <w:rPr>
          <w:rFonts w:ascii="Times New Roman" w:hAnsi="Times New Roman" w:cs="Times New Roman"/>
          <w:b/>
          <w:lang w:eastAsia="zh-CN"/>
        </w:rPr>
        <w:t>pattern</w:t>
      </w:r>
      <w:r w:rsidRPr="00AB422D">
        <w:rPr>
          <w:rFonts w:ascii="Times New Roman" w:hAnsi="Times New Roman" w:cs="Times New Roman"/>
          <w:b/>
        </w:rPr>
        <w:t xml:space="preserve">), </w:t>
      </w:r>
      <w:r w:rsidR="00A57B82" w:rsidRPr="00AB422D">
        <w:rPr>
          <w:rFonts w:ascii="Times New Roman" w:hAnsi="Times New Roman" w:cs="Times New Roman"/>
          <w:b/>
        </w:rPr>
        <w:t>when</w:t>
      </w:r>
      <w:r w:rsidRPr="00AB422D">
        <w:rPr>
          <w:rFonts w:ascii="Times New Roman" w:hAnsi="Times New Roman" w:cs="Times New Roman"/>
          <w:b/>
        </w:rPr>
        <w:t xml:space="preserve"> per-configured MG is not considered </w:t>
      </w:r>
      <w:r w:rsidR="00A57B82" w:rsidRPr="00AB422D">
        <w:rPr>
          <w:rFonts w:ascii="Times New Roman" w:hAnsi="Times New Roman" w:cs="Times New Roman"/>
          <w:b/>
        </w:rPr>
        <w:t>for multiple concurrent gaps.</w:t>
      </w:r>
    </w:p>
    <w:p w14:paraId="3CDC14FF" w14:textId="2850830E" w:rsidR="0060756C" w:rsidRPr="00BF18B5" w:rsidRDefault="00782910" w:rsidP="00A423C8">
      <w:pPr>
        <w:pStyle w:val="af5"/>
        <w:numPr>
          <w:ilvl w:val="0"/>
          <w:numId w:val="22"/>
        </w:numPr>
        <w:spacing w:after="50"/>
        <w:rPr>
          <w:rFonts w:ascii="Times New Roman" w:hAnsi="Times New Roman" w:cs="Times New Roman"/>
          <w:b/>
        </w:rPr>
      </w:pPr>
      <w:r w:rsidRPr="00AB422D">
        <w:rPr>
          <w:rFonts w:ascii="Times New Roman" w:hAnsi="Times New Roman" w:cs="Times New Roman"/>
          <w:b/>
          <w:lang w:eastAsia="zh-CN"/>
        </w:rPr>
        <w:t xml:space="preserve">Option 2: </w:t>
      </w:r>
      <w:r w:rsidRPr="00AB422D">
        <w:rPr>
          <w:rFonts w:ascii="Times New Roman" w:hAnsi="Times New Roman" w:cs="Times New Roman"/>
          <w:b/>
        </w:rPr>
        <w:t xml:space="preserve">each or subset of </w:t>
      </w:r>
      <w:r w:rsidRPr="00AB422D">
        <w:rPr>
          <w:rFonts w:ascii="Times New Roman" w:hAnsi="Times New Roman" w:cs="Times New Roman"/>
          <w:b/>
          <w:lang w:eastAsia="zh-CN"/>
        </w:rPr>
        <w:t>BWPs</w:t>
      </w:r>
      <w:r w:rsidRPr="00AB422D">
        <w:rPr>
          <w:rFonts w:ascii="Times New Roman" w:hAnsi="Times New Roman" w:cs="Times New Roman"/>
          <w:b/>
        </w:rPr>
        <w:t xml:space="preserve"> </w:t>
      </w:r>
      <w:r w:rsidRPr="00AB422D">
        <w:rPr>
          <w:rFonts w:ascii="Times New Roman" w:hAnsi="Times New Roman" w:cs="Times New Roman"/>
          <w:b/>
          <w:lang w:eastAsia="zh-CN"/>
        </w:rPr>
        <w:t>in</w:t>
      </w:r>
      <w:r w:rsidRPr="00AB422D">
        <w:rPr>
          <w:rFonts w:ascii="Times New Roman" w:hAnsi="Times New Roman" w:cs="Times New Roman"/>
          <w:b/>
        </w:rPr>
        <w:t xml:space="preserve"> </w:t>
      </w:r>
      <w:r w:rsidRPr="00AB422D">
        <w:rPr>
          <w:rFonts w:ascii="Times New Roman" w:hAnsi="Times New Roman" w:cs="Times New Roman"/>
          <w:b/>
          <w:lang w:eastAsia="zh-CN"/>
        </w:rPr>
        <w:t>one</w:t>
      </w:r>
      <w:r w:rsidRPr="00AB422D">
        <w:rPr>
          <w:rFonts w:ascii="Times New Roman" w:hAnsi="Times New Roman" w:cs="Times New Roman"/>
          <w:b/>
        </w:rPr>
        <w:t xml:space="preserve"> </w:t>
      </w:r>
      <w:r w:rsidRPr="00AB422D">
        <w:rPr>
          <w:rFonts w:ascii="Times New Roman" w:hAnsi="Times New Roman" w:cs="Times New Roman"/>
          <w:b/>
          <w:lang w:eastAsia="zh-CN"/>
        </w:rPr>
        <w:t>CC</w:t>
      </w:r>
      <w:r w:rsidRPr="00AB422D">
        <w:rPr>
          <w:rFonts w:ascii="Times New Roman" w:hAnsi="Times New Roman" w:cs="Times New Roman"/>
          <w:b/>
        </w:rPr>
        <w:t xml:space="preserve"> </w:t>
      </w:r>
      <w:r w:rsidRPr="00AB422D">
        <w:rPr>
          <w:rFonts w:ascii="Times New Roman" w:hAnsi="Times New Roman" w:cs="Times New Roman"/>
          <w:b/>
          <w:lang w:eastAsia="zh-CN"/>
        </w:rPr>
        <w:t>are</w:t>
      </w:r>
      <w:r w:rsidRPr="00AB422D">
        <w:rPr>
          <w:rFonts w:ascii="Times New Roman" w:hAnsi="Times New Roman" w:cs="Times New Roman"/>
          <w:b/>
        </w:rPr>
        <w:t xml:space="preserve"> associated </w:t>
      </w:r>
      <w:r w:rsidRPr="00AB422D">
        <w:rPr>
          <w:rFonts w:ascii="Times New Roman" w:hAnsi="Times New Roman" w:cs="Times New Roman"/>
          <w:b/>
          <w:lang w:eastAsia="zh-CN"/>
        </w:rPr>
        <w:t>with</w:t>
      </w:r>
      <w:r w:rsidRPr="00AB422D">
        <w:rPr>
          <w:rFonts w:ascii="Times New Roman" w:hAnsi="Times New Roman" w:cs="Times New Roman"/>
          <w:b/>
        </w:rPr>
        <w:t xml:space="preserve"> </w:t>
      </w:r>
      <w:r w:rsidRPr="00AB422D">
        <w:rPr>
          <w:rFonts w:ascii="Times New Roman" w:hAnsi="Times New Roman" w:cs="Times New Roman"/>
          <w:b/>
          <w:lang w:eastAsia="zh-CN"/>
        </w:rPr>
        <w:t>1</w:t>
      </w:r>
      <w:r w:rsidRPr="00AB422D">
        <w:rPr>
          <w:rFonts w:ascii="Times New Roman" w:hAnsi="Times New Roman" w:cs="Times New Roman"/>
          <w:b/>
        </w:rPr>
        <w:t xml:space="preserve"> </w:t>
      </w:r>
      <w:r w:rsidRPr="00AB422D">
        <w:rPr>
          <w:rFonts w:ascii="Times New Roman" w:hAnsi="Times New Roman" w:cs="Times New Roman"/>
          <w:b/>
          <w:lang w:eastAsia="zh-CN"/>
        </w:rPr>
        <w:t>set</w:t>
      </w:r>
      <w:r w:rsidRPr="00AB422D">
        <w:rPr>
          <w:rFonts w:ascii="Times New Roman" w:hAnsi="Times New Roman" w:cs="Times New Roman"/>
          <w:b/>
        </w:rPr>
        <w:t xml:space="preserve"> </w:t>
      </w:r>
      <w:r w:rsidRPr="00AB422D">
        <w:rPr>
          <w:rFonts w:ascii="Times New Roman" w:hAnsi="Times New Roman" w:cs="Times New Roman"/>
          <w:b/>
          <w:lang w:eastAsia="zh-CN"/>
        </w:rPr>
        <w:t>of</w:t>
      </w:r>
      <w:r w:rsidRPr="00AB422D">
        <w:rPr>
          <w:rFonts w:ascii="Times New Roman" w:hAnsi="Times New Roman" w:cs="Times New Roman"/>
          <w:b/>
        </w:rPr>
        <w:t xml:space="preserve"> </w:t>
      </w:r>
      <w:r w:rsidRPr="00AB422D">
        <w:rPr>
          <w:rFonts w:ascii="Times New Roman" w:hAnsi="Times New Roman" w:cs="Times New Roman"/>
          <w:b/>
          <w:lang w:eastAsia="zh-CN"/>
        </w:rPr>
        <w:t>MG</w:t>
      </w:r>
      <w:r w:rsidRPr="00AB422D">
        <w:rPr>
          <w:rFonts w:ascii="Times New Roman" w:hAnsi="Times New Roman" w:cs="Times New Roman"/>
          <w:b/>
        </w:rPr>
        <w:t xml:space="preserve"> </w:t>
      </w:r>
      <w:r w:rsidRPr="00AB422D">
        <w:rPr>
          <w:rFonts w:ascii="Times New Roman" w:hAnsi="Times New Roman" w:cs="Times New Roman"/>
          <w:b/>
          <w:lang w:eastAsia="zh-CN"/>
        </w:rPr>
        <w:t>configuration</w:t>
      </w:r>
      <w:r w:rsidRPr="00AB422D">
        <w:rPr>
          <w:rFonts w:ascii="Times New Roman" w:hAnsi="Times New Roman" w:cs="Times New Roman"/>
          <w:b/>
        </w:rPr>
        <w:t xml:space="preserve"> (i.e., </w:t>
      </w:r>
      <w:r w:rsidRPr="00AB422D">
        <w:rPr>
          <w:rFonts w:ascii="Times New Roman" w:hAnsi="Times New Roman" w:cs="Times New Roman"/>
          <w:b/>
          <w:lang w:eastAsia="zh-CN"/>
        </w:rPr>
        <w:t>1</w:t>
      </w:r>
      <w:r w:rsidRPr="00AB422D">
        <w:rPr>
          <w:rFonts w:ascii="Times New Roman" w:hAnsi="Times New Roman" w:cs="Times New Roman"/>
          <w:b/>
        </w:rPr>
        <w:t xml:space="preserve"> </w:t>
      </w:r>
      <w:r w:rsidRPr="00AB422D">
        <w:rPr>
          <w:rFonts w:ascii="Times New Roman" w:hAnsi="Times New Roman" w:cs="Times New Roman"/>
          <w:b/>
          <w:lang w:eastAsia="zh-CN"/>
        </w:rPr>
        <w:t>MG</w:t>
      </w:r>
      <w:r w:rsidRPr="00AB422D">
        <w:rPr>
          <w:rFonts w:ascii="Times New Roman" w:hAnsi="Times New Roman" w:cs="Times New Roman"/>
          <w:b/>
        </w:rPr>
        <w:t xml:space="preserve"> </w:t>
      </w:r>
      <w:r w:rsidRPr="00AB422D">
        <w:rPr>
          <w:rFonts w:ascii="Times New Roman" w:hAnsi="Times New Roman" w:cs="Times New Roman"/>
          <w:b/>
          <w:lang w:eastAsia="zh-CN"/>
        </w:rPr>
        <w:t>pattern</w:t>
      </w:r>
      <w:r w:rsidRPr="00AB422D">
        <w:rPr>
          <w:rFonts w:ascii="Times New Roman" w:hAnsi="Times New Roman" w:cs="Times New Roman"/>
          <w:b/>
        </w:rPr>
        <w:t xml:space="preserve">), </w:t>
      </w:r>
      <w:r w:rsidR="00A57B82" w:rsidRPr="00AB422D">
        <w:rPr>
          <w:rFonts w:ascii="Times New Roman" w:hAnsi="Times New Roman" w:cs="Times New Roman"/>
          <w:b/>
        </w:rPr>
        <w:t xml:space="preserve">when </w:t>
      </w:r>
      <w:bookmarkStart w:id="1" w:name="OLE_LINK49"/>
      <w:bookmarkStart w:id="2" w:name="OLE_LINK50"/>
      <w:r w:rsidR="00A57B82" w:rsidRPr="00AB422D">
        <w:rPr>
          <w:rFonts w:ascii="Times New Roman" w:hAnsi="Times New Roman" w:cs="Times New Roman"/>
          <w:b/>
        </w:rPr>
        <w:t>per-configured MG is considered as part of multiple concurrent gaps.</w:t>
      </w:r>
      <w:bookmarkEnd w:id="1"/>
      <w:bookmarkEnd w:id="2"/>
    </w:p>
    <w:p w14:paraId="716AEB19" w14:textId="66D88CD6" w:rsidR="0060756C" w:rsidRPr="00CA6B27" w:rsidRDefault="00FD2616" w:rsidP="008A6440">
      <w:pPr>
        <w:spacing w:after="50"/>
        <w:rPr>
          <w:rFonts w:ascii="Times New Roman" w:hAnsi="Times New Roman" w:cs="Times New Roman"/>
          <w:b/>
        </w:rPr>
      </w:pPr>
      <w:r w:rsidRPr="00AB422D">
        <w:rPr>
          <w:rFonts w:ascii="Times New Roman" w:hAnsi="Times New Roman" w:cs="Times New Roman"/>
          <w:b/>
        </w:rPr>
        <w:t xml:space="preserve">Observation 2: </w:t>
      </w:r>
      <w:r w:rsidRPr="00AB422D">
        <w:rPr>
          <w:rFonts w:ascii="Times New Roman" w:hAnsi="Times New Roman" w:cs="Times New Roman"/>
          <w:b/>
          <w:lang w:val="en-GB"/>
        </w:rPr>
        <w:t xml:space="preserve">MG configuration can be changed after BWP switching, if </w:t>
      </w:r>
      <w:r w:rsidRPr="00AB422D">
        <w:rPr>
          <w:rFonts w:ascii="Times New Roman" w:hAnsi="Times New Roman" w:cs="Times New Roman"/>
          <w:b/>
        </w:rPr>
        <w:t>per-configured MG is considered as part of multiple concurrent gaps.</w:t>
      </w:r>
    </w:p>
    <w:p w14:paraId="22C0A55D" w14:textId="33C082BC" w:rsidR="00782910" w:rsidRDefault="00A321F3" w:rsidP="008A6440">
      <w:pPr>
        <w:spacing w:after="50"/>
        <w:rPr>
          <w:rFonts w:ascii="Times New Roman" w:hAnsi="Times New Roman" w:cs="Times New Roman"/>
          <w:b/>
        </w:rPr>
      </w:pPr>
      <w:r w:rsidRPr="00AB422D">
        <w:rPr>
          <w:rFonts w:ascii="Times New Roman" w:hAnsi="Times New Roman" w:cs="Times New Roman"/>
          <w:b/>
        </w:rPr>
        <w:t>Proposal 2</w:t>
      </w:r>
      <w:r w:rsidRPr="00AB422D">
        <w:rPr>
          <w:rFonts w:ascii="Times New Roman" w:hAnsi="Times New Roman" w:cs="Times New Roman"/>
          <w:b/>
        </w:rPr>
        <w:t>：</w:t>
      </w:r>
      <w:r w:rsidRPr="00AB422D">
        <w:rPr>
          <w:rFonts w:ascii="Times New Roman" w:hAnsi="Times New Roman" w:cs="Times New Roman"/>
          <w:b/>
        </w:rPr>
        <w:t>Pre-configured MGs can be additionally configured per BWP.</w:t>
      </w:r>
    </w:p>
    <w:p w14:paraId="7B64272E" w14:textId="77777777" w:rsidR="00BF18B5" w:rsidRPr="00AB422D" w:rsidRDefault="00BF18B5" w:rsidP="008A6440">
      <w:pPr>
        <w:spacing w:after="50"/>
        <w:rPr>
          <w:rFonts w:ascii="Times New Roman" w:hAnsi="Times New Roman" w:cs="Times New Roman"/>
          <w:b/>
        </w:rPr>
      </w:pPr>
    </w:p>
    <w:p w14:paraId="170EF57F" w14:textId="77777777" w:rsidR="008A6440" w:rsidRDefault="00555372" w:rsidP="008A6440">
      <w:pPr>
        <w:spacing w:after="50"/>
        <w:rPr>
          <w:rFonts w:ascii="Times New Roman" w:hAnsi="Times New Roman" w:cs="Times New Roman"/>
          <w:lang w:val="en-GB"/>
        </w:rPr>
      </w:pPr>
      <w:r w:rsidRPr="00AB422D">
        <w:rPr>
          <w:rFonts w:ascii="Times New Roman" w:hAnsi="Times New Roman" w:cs="Times New Roman"/>
          <w:b/>
          <w:noProof/>
          <w:kern w:val="0"/>
          <w:szCs w:val="21"/>
        </w:rPr>
        <mc:AlternateContent>
          <mc:Choice Requires="wps">
            <w:drawing>
              <wp:inline distT="0" distB="0" distL="0" distR="0" wp14:anchorId="39C36EBC" wp14:editId="5DAD7B7C">
                <wp:extent cx="6102927" cy="2406650"/>
                <wp:effectExtent l="0" t="0" r="12700" b="12700"/>
                <wp:docPr id="3" name="文本框 3"/>
                <wp:cNvGraphicFramePr/>
                <a:graphic xmlns:a="http://schemas.openxmlformats.org/drawingml/2006/main">
                  <a:graphicData uri="http://schemas.microsoft.com/office/word/2010/wordprocessingShape">
                    <wps:wsp>
                      <wps:cNvSpPr txBox="1"/>
                      <wps:spPr>
                        <a:xfrm>
                          <a:off x="0" y="0"/>
                          <a:ext cx="6102927" cy="2406650"/>
                        </a:xfrm>
                        <a:prstGeom prst="rect">
                          <a:avLst/>
                        </a:prstGeom>
                        <a:solidFill>
                          <a:schemeClr val="lt1"/>
                        </a:solidFill>
                        <a:ln w="6350">
                          <a:solidFill>
                            <a:prstClr val="black"/>
                          </a:solidFill>
                        </a:ln>
                      </wps:spPr>
                      <wps:txbx>
                        <w:txbxContent>
                          <w:p w14:paraId="380B3EEF" w14:textId="77777777" w:rsidR="00555372" w:rsidRPr="00FD2616" w:rsidRDefault="00555372" w:rsidP="00A423C8">
                            <w:pPr>
                              <w:numPr>
                                <w:ilvl w:val="0"/>
                                <w:numId w:val="16"/>
                              </w:numPr>
                            </w:pPr>
                            <w:r w:rsidRPr="00FD2616">
                              <w:rPr>
                                <w:lang w:val="en-GB"/>
                              </w:rPr>
                              <w:t xml:space="preserve">FFS </w:t>
                            </w:r>
                            <w:r w:rsidRPr="00FD2616">
                              <w:rPr>
                                <w:b/>
                                <w:bCs/>
                              </w:rPr>
                              <w:t>whether the pre-configured MG is activated or not after configuration completed</w:t>
                            </w:r>
                          </w:p>
                          <w:p w14:paraId="227A3084" w14:textId="77777777" w:rsidR="00555372" w:rsidRPr="00FD2616" w:rsidRDefault="00555372" w:rsidP="00A423C8">
                            <w:pPr>
                              <w:numPr>
                                <w:ilvl w:val="1"/>
                                <w:numId w:val="16"/>
                              </w:numPr>
                              <w:tabs>
                                <w:tab w:val="num" w:pos="720"/>
                              </w:tabs>
                            </w:pPr>
                            <w:r w:rsidRPr="00FD2616">
                              <w:rPr>
                                <w:lang w:val="en-GB"/>
                              </w:rPr>
                              <w:t>Option 1: Activated by default</w:t>
                            </w:r>
                          </w:p>
                          <w:p w14:paraId="44A3FBB0" w14:textId="77777777" w:rsidR="00555372" w:rsidRPr="00FD2616" w:rsidRDefault="00555372" w:rsidP="00A423C8">
                            <w:pPr>
                              <w:numPr>
                                <w:ilvl w:val="1"/>
                                <w:numId w:val="16"/>
                              </w:numPr>
                              <w:tabs>
                                <w:tab w:val="num" w:pos="720"/>
                              </w:tabs>
                            </w:pPr>
                            <w:r w:rsidRPr="00FD2616">
                              <w:rPr>
                                <w:lang w:val="en-GB"/>
                              </w:rPr>
                              <w:t xml:space="preserve">Option 2: Not activated by default until being activated. </w:t>
                            </w:r>
                          </w:p>
                          <w:p w14:paraId="61FB7091" w14:textId="43AC0CAF" w:rsidR="00555372" w:rsidRPr="00FD2616" w:rsidRDefault="00555372" w:rsidP="00A423C8">
                            <w:pPr>
                              <w:numPr>
                                <w:ilvl w:val="1"/>
                                <w:numId w:val="16"/>
                              </w:numPr>
                              <w:tabs>
                                <w:tab w:val="num" w:pos="720"/>
                              </w:tabs>
                            </w:pPr>
                            <w:r w:rsidRPr="00FD2616">
                              <w:rPr>
                                <w:lang w:val="en-GB"/>
                              </w:rPr>
                              <w:t>Option 3</w:t>
                            </w:r>
                            <w:r>
                              <w:rPr>
                                <w:lang w:val="en-GB"/>
                              </w:rPr>
                              <w:t xml:space="preserve">: </w:t>
                            </w:r>
                            <w:r w:rsidRPr="00FD2616">
                              <w:rPr>
                                <w:lang w:val="en-GB"/>
                              </w:rPr>
                              <w:t>Status of pre-configured MG is not fixed (no default status):</w:t>
                            </w:r>
                          </w:p>
                          <w:p w14:paraId="061A5E85" w14:textId="77777777" w:rsidR="00555372" w:rsidRPr="00FD2616" w:rsidRDefault="00555372" w:rsidP="00A423C8">
                            <w:pPr>
                              <w:numPr>
                                <w:ilvl w:val="1"/>
                                <w:numId w:val="16"/>
                              </w:numPr>
                              <w:tabs>
                                <w:tab w:val="num" w:pos="720"/>
                              </w:tabs>
                            </w:pPr>
                            <w:r w:rsidRPr="00FD2616">
                              <w:rPr>
                                <w:lang w:val="en-GB"/>
                              </w:rPr>
                              <w:t xml:space="preserve">Option 3a: Whether pre-configured MG activated or not depends on whether reference signal to measure is within the active BWP or not. </w:t>
                            </w:r>
                          </w:p>
                          <w:p w14:paraId="3CA8C0C0" w14:textId="0EB795E4" w:rsidR="00555372" w:rsidRPr="00D45DB6" w:rsidRDefault="00555372" w:rsidP="00A423C8">
                            <w:pPr>
                              <w:numPr>
                                <w:ilvl w:val="1"/>
                                <w:numId w:val="16"/>
                              </w:numPr>
                              <w:tabs>
                                <w:tab w:val="num" w:pos="720"/>
                              </w:tabs>
                            </w:pPr>
                            <w:r w:rsidRPr="00FD2616">
                              <w:rPr>
                                <w:lang w:val="en-GB"/>
                              </w:rPr>
                              <w:t>Option 3b: Network signals the status (activated or deactivated) when pre-configured MG is configured</w:t>
                            </w:r>
                          </w:p>
                          <w:p w14:paraId="3326BA46" w14:textId="77777777" w:rsidR="00D45DB6" w:rsidRPr="00555372" w:rsidRDefault="00D45DB6" w:rsidP="00A423C8">
                            <w:pPr>
                              <w:numPr>
                                <w:ilvl w:val="0"/>
                                <w:numId w:val="16"/>
                              </w:numPr>
                              <w:rPr>
                                <w:bCs/>
                              </w:rPr>
                            </w:pPr>
                            <w:r w:rsidRPr="00555372">
                              <w:rPr>
                                <w:bCs/>
                              </w:rPr>
                              <w:t xml:space="preserve">FFS on </w:t>
                            </w:r>
                            <w:r w:rsidRPr="009F32F6">
                              <w:rPr>
                                <w:b/>
                                <w:bCs/>
                              </w:rPr>
                              <w:t>how pre-configured MGs can be activated/deactivated:</w:t>
                            </w:r>
                          </w:p>
                          <w:p w14:paraId="6FC4EC0A" w14:textId="75C931C5" w:rsidR="00D45DB6" w:rsidRPr="00555372" w:rsidRDefault="00D45DB6" w:rsidP="00A423C8">
                            <w:pPr>
                              <w:numPr>
                                <w:ilvl w:val="1"/>
                                <w:numId w:val="16"/>
                              </w:numPr>
                              <w:rPr>
                                <w:bCs/>
                              </w:rPr>
                            </w:pPr>
                            <w:r w:rsidRPr="00555372">
                              <w:rPr>
                                <w:bCs/>
                              </w:rPr>
                              <w:t>Option 1</w:t>
                            </w:r>
                            <w:r w:rsidR="00BA73AD">
                              <w:rPr>
                                <w:bCs/>
                              </w:rPr>
                              <w:t>:</w:t>
                            </w:r>
                            <w:r w:rsidRPr="00555372">
                              <w:rPr>
                                <w:bCs/>
                              </w:rPr>
                              <w:t xml:space="preserve"> Autonomously/implicitly triggered by condition change</w:t>
                            </w:r>
                          </w:p>
                          <w:p w14:paraId="70A028F3" w14:textId="42873E8A" w:rsidR="00D45DB6" w:rsidRPr="00555372" w:rsidRDefault="00D45DB6" w:rsidP="00A423C8">
                            <w:pPr>
                              <w:numPr>
                                <w:ilvl w:val="1"/>
                                <w:numId w:val="16"/>
                              </w:numPr>
                              <w:rPr>
                                <w:bCs/>
                              </w:rPr>
                            </w:pPr>
                            <w:r w:rsidRPr="00555372">
                              <w:rPr>
                                <w:bCs/>
                              </w:rPr>
                              <w:t>Option1a</w:t>
                            </w:r>
                            <w:r w:rsidR="00BA73AD">
                              <w:rPr>
                                <w:bCs/>
                              </w:rPr>
                              <w:t>:</w:t>
                            </w:r>
                            <w:r w:rsidRPr="00555372">
                              <w:rPr>
                                <w:bCs/>
                              </w:rPr>
                              <w:t xml:space="preserve"> Autonomously triggered by BWP switching DCI/timer but explicitly directed according to the pre-configured ON/OFF state/bit for the target BWP</w:t>
                            </w:r>
                          </w:p>
                          <w:p w14:paraId="33FE0586" w14:textId="676B3C55" w:rsidR="00D45DB6" w:rsidRPr="00D45DB6" w:rsidRDefault="00D45DB6" w:rsidP="00A423C8">
                            <w:pPr>
                              <w:numPr>
                                <w:ilvl w:val="1"/>
                                <w:numId w:val="16"/>
                              </w:numPr>
                              <w:rPr>
                                <w:bCs/>
                              </w:rPr>
                            </w:pPr>
                            <w:r w:rsidRPr="00555372">
                              <w:rPr>
                                <w:bCs/>
                              </w:rPr>
                              <w:t>Option 2: If the use case of MG pattern change following BWP switch is considered, to activate/deactivate the pre-configured MG by the network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C36EBC" id="文本框 3" o:spid="_x0000_s1028" type="#_x0000_t202" style="width:480.55pt;height:1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" fillcolor="white [3201]" strokeweight=".5pt">
                <v:textbox>
                  <w:txbxContent>
                    <w:p w14:paraId="380B3EEF" w14:textId="77777777" w:rsidR="00555372" w:rsidRPr="00FD2616" w:rsidRDefault="00555372" w:rsidP="00A423C8">
                      <w:pPr>
                        <w:numPr>
                          <w:ilvl w:val="0"/>
                          <w:numId w:val="16"/>
                        </w:numPr>
                      </w:pPr>
                      <w:r w:rsidRPr="00FD2616">
                        <w:rPr>
                          <w:lang w:val="en-GB"/>
                        </w:rPr>
                        <w:t xml:space="preserve">FFS </w:t>
                      </w:r>
                      <w:r w:rsidRPr="00FD2616">
                        <w:rPr>
                          <w:b/>
                          <w:bCs/>
                        </w:rPr>
                        <w:t>whether the pre-configured MG is activated or not after configuration completed</w:t>
                      </w:r>
                    </w:p>
                    <w:p w14:paraId="227A3084" w14:textId="77777777" w:rsidR="00555372" w:rsidRPr="00FD2616" w:rsidRDefault="00555372" w:rsidP="00A423C8">
                      <w:pPr>
                        <w:numPr>
                          <w:ilvl w:val="1"/>
                          <w:numId w:val="16"/>
                        </w:numPr>
                        <w:tabs>
                          <w:tab w:val="num" w:pos="720"/>
                        </w:tabs>
                      </w:pPr>
                      <w:r w:rsidRPr="00FD2616">
                        <w:rPr>
                          <w:lang w:val="en-GB"/>
                        </w:rPr>
                        <w:t>Option 1: Activated by default</w:t>
                      </w:r>
                    </w:p>
                    <w:p w14:paraId="44A3FBB0" w14:textId="77777777" w:rsidR="00555372" w:rsidRPr="00FD2616" w:rsidRDefault="00555372" w:rsidP="00A423C8">
                      <w:pPr>
                        <w:numPr>
                          <w:ilvl w:val="1"/>
                          <w:numId w:val="16"/>
                        </w:numPr>
                        <w:tabs>
                          <w:tab w:val="num" w:pos="720"/>
                        </w:tabs>
                      </w:pPr>
                      <w:r w:rsidRPr="00FD2616">
                        <w:rPr>
                          <w:lang w:val="en-GB"/>
                        </w:rPr>
                        <w:t xml:space="preserve">Option 2: Not activated by default until being activated. </w:t>
                      </w:r>
                    </w:p>
                    <w:p w14:paraId="61FB7091" w14:textId="43AC0CAF" w:rsidR="00555372" w:rsidRPr="00FD2616" w:rsidRDefault="00555372" w:rsidP="00A423C8">
                      <w:pPr>
                        <w:numPr>
                          <w:ilvl w:val="1"/>
                          <w:numId w:val="16"/>
                        </w:numPr>
                        <w:tabs>
                          <w:tab w:val="num" w:pos="720"/>
                        </w:tabs>
                      </w:pPr>
                      <w:r w:rsidRPr="00FD2616">
                        <w:rPr>
                          <w:lang w:val="en-GB"/>
                        </w:rPr>
                        <w:t>Option 3</w:t>
                      </w:r>
                      <w:r>
                        <w:rPr>
                          <w:lang w:val="en-GB"/>
                        </w:rPr>
                        <w:t xml:space="preserve">: </w:t>
                      </w:r>
                      <w:r w:rsidRPr="00FD2616">
                        <w:rPr>
                          <w:lang w:val="en-GB"/>
                        </w:rPr>
                        <w:t>Status of pre-configured MG is not fixed (no default status):</w:t>
                      </w:r>
                    </w:p>
                    <w:p w14:paraId="061A5E85" w14:textId="77777777" w:rsidR="00555372" w:rsidRPr="00FD2616" w:rsidRDefault="00555372" w:rsidP="00A423C8">
                      <w:pPr>
                        <w:numPr>
                          <w:ilvl w:val="1"/>
                          <w:numId w:val="16"/>
                        </w:numPr>
                        <w:tabs>
                          <w:tab w:val="num" w:pos="720"/>
                        </w:tabs>
                      </w:pPr>
                      <w:r w:rsidRPr="00FD2616">
                        <w:rPr>
                          <w:lang w:val="en-GB"/>
                        </w:rPr>
                        <w:t xml:space="preserve">Option 3a: Whether pre-configured MG activated or not depends on whether reference signal to measure is within the active BWP or not. </w:t>
                      </w:r>
                    </w:p>
                    <w:p w14:paraId="3CA8C0C0" w14:textId="0EB795E4" w:rsidR="00555372" w:rsidRPr="00D45DB6" w:rsidRDefault="00555372" w:rsidP="00A423C8">
                      <w:pPr>
                        <w:numPr>
                          <w:ilvl w:val="1"/>
                          <w:numId w:val="16"/>
                        </w:numPr>
                        <w:tabs>
                          <w:tab w:val="num" w:pos="720"/>
                        </w:tabs>
                      </w:pPr>
                      <w:r w:rsidRPr="00FD2616">
                        <w:rPr>
                          <w:lang w:val="en-GB"/>
                        </w:rPr>
                        <w:t>Option 3b: Network signals the status (activated or deactivated) when pre-configured MG is configured</w:t>
                      </w:r>
                    </w:p>
                    <w:p w14:paraId="3326BA46" w14:textId="77777777" w:rsidR="00D45DB6" w:rsidRPr="00555372" w:rsidRDefault="00D45DB6" w:rsidP="00A423C8">
                      <w:pPr>
                        <w:numPr>
                          <w:ilvl w:val="0"/>
                          <w:numId w:val="16"/>
                        </w:numPr>
                        <w:rPr>
                          <w:bCs/>
                        </w:rPr>
                      </w:pPr>
                      <w:r w:rsidRPr="00555372">
                        <w:rPr>
                          <w:bCs/>
                        </w:rPr>
                        <w:t xml:space="preserve">FFS on </w:t>
                      </w:r>
                      <w:r w:rsidRPr="009F32F6">
                        <w:rPr>
                          <w:b/>
                          <w:bCs/>
                        </w:rPr>
                        <w:t>how pre-configured MGs can be activated/deactivated:</w:t>
                      </w:r>
                    </w:p>
                    <w:p w14:paraId="6FC4EC0A" w14:textId="75C931C5" w:rsidR="00D45DB6" w:rsidRPr="00555372" w:rsidRDefault="00D45DB6" w:rsidP="00A423C8">
                      <w:pPr>
                        <w:numPr>
                          <w:ilvl w:val="1"/>
                          <w:numId w:val="16"/>
                        </w:numPr>
                        <w:rPr>
                          <w:bCs/>
                        </w:rPr>
                      </w:pPr>
                      <w:r w:rsidRPr="00555372">
                        <w:rPr>
                          <w:bCs/>
                        </w:rPr>
                        <w:t>Option 1</w:t>
                      </w:r>
                      <w:r w:rsidR="00BA73AD">
                        <w:rPr>
                          <w:bCs/>
                        </w:rPr>
                        <w:t>:</w:t>
                      </w:r>
                      <w:r w:rsidRPr="00555372">
                        <w:rPr>
                          <w:bCs/>
                        </w:rPr>
                        <w:t xml:space="preserve"> Autonomously/implicitly triggered by condition change</w:t>
                      </w:r>
                    </w:p>
                    <w:p w14:paraId="70A028F3" w14:textId="42873E8A" w:rsidR="00D45DB6" w:rsidRPr="00555372" w:rsidRDefault="00D45DB6" w:rsidP="00A423C8">
                      <w:pPr>
                        <w:numPr>
                          <w:ilvl w:val="1"/>
                          <w:numId w:val="16"/>
                        </w:numPr>
                        <w:rPr>
                          <w:bCs/>
                        </w:rPr>
                      </w:pPr>
                      <w:r w:rsidRPr="00555372">
                        <w:rPr>
                          <w:bCs/>
                        </w:rPr>
                        <w:t>Option1a</w:t>
                      </w:r>
                      <w:r w:rsidR="00BA73AD">
                        <w:rPr>
                          <w:bCs/>
                        </w:rPr>
                        <w:t>:</w:t>
                      </w:r>
                      <w:r w:rsidRPr="00555372">
                        <w:rPr>
                          <w:bCs/>
                        </w:rPr>
                        <w:t xml:space="preserve"> Autonomously triggered by BWP switching DCI/timer but explicitly directed according to the pre-configured ON/OFF state/bit for the target BWP</w:t>
                      </w:r>
                    </w:p>
                    <w:p w14:paraId="33FE0586" w14:textId="676B3C55" w:rsidR="00D45DB6" w:rsidRPr="00D45DB6" w:rsidRDefault="00D45DB6" w:rsidP="00A423C8">
                      <w:pPr>
                        <w:numPr>
                          <w:ilvl w:val="1"/>
                          <w:numId w:val="16"/>
                        </w:numPr>
                        <w:rPr>
                          <w:bCs/>
                        </w:rPr>
                      </w:pPr>
                      <w:r w:rsidRPr="00555372">
                        <w:rPr>
                          <w:bCs/>
                        </w:rPr>
                        <w:t>Option 2: If the use case of MG pattern change following BWP switch is considered, to activate/deactivate the pre-configured MG by the network indication</w:t>
                      </w:r>
                    </w:p>
                  </w:txbxContent>
                </v:textbox>
                <w10:anchorlock/>
              </v:shape>
            </w:pict>
          </mc:Fallback>
        </mc:AlternateContent>
      </w:r>
    </w:p>
    <w:p w14:paraId="0DAF3A7B" w14:textId="6DF625A4" w:rsidR="00295C6D" w:rsidRPr="00AB422D" w:rsidRDefault="00E1468E" w:rsidP="008A6440">
      <w:pPr>
        <w:spacing w:after="50"/>
        <w:rPr>
          <w:rFonts w:ascii="Times New Roman" w:hAnsi="Times New Roman" w:cs="Times New Roman"/>
          <w:lang w:val="en-GB"/>
        </w:rPr>
      </w:pPr>
      <w:r>
        <w:rPr>
          <w:rFonts w:ascii="Times New Roman" w:hAnsi="Times New Roman" w:cs="Times New Roman"/>
          <w:lang w:val="en-GB"/>
        </w:rPr>
        <w:t>In</w:t>
      </w:r>
      <w:r w:rsidR="00D97FDF" w:rsidRPr="00AB422D">
        <w:rPr>
          <w:rFonts w:ascii="Times New Roman" w:hAnsi="Times New Roman" w:cs="Times New Roman"/>
          <w:lang w:val="en-GB"/>
        </w:rPr>
        <w:t xml:space="preserve"> our </w:t>
      </w:r>
      <w:r>
        <w:rPr>
          <w:rFonts w:ascii="Times New Roman" w:hAnsi="Times New Roman" w:cs="Times New Roman"/>
          <w:lang w:val="en-GB"/>
        </w:rPr>
        <w:t>view,</w:t>
      </w:r>
      <w:r w:rsidR="003555B8" w:rsidRPr="003555B8">
        <w:t xml:space="preserve"> </w:t>
      </w:r>
      <w:r w:rsidR="003555B8">
        <w:rPr>
          <w:rFonts w:ascii="Times New Roman" w:hAnsi="Times New Roman" w:cs="Times New Roman"/>
          <w:lang w:val="en-GB"/>
        </w:rPr>
        <w:t>i</w:t>
      </w:r>
      <w:r w:rsidR="003555B8" w:rsidRPr="003555B8">
        <w:rPr>
          <w:rFonts w:ascii="Times New Roman" w:hAnsi="Times New Roman" w:cs="Times New Roman"/>
          <w:lang w:val="en-GB"/>
        </w:rPr>
        <w:t>f per-configured MG is not considered for multiple concurrent gaps,</w:t>
      </w:r>
      <w:r w:rsidR="00FD2616" w:rsidRPr="00AB422D">
        <w:rPr>
          <w:rFonts w:ascii="Times New Roman" w:hAnsi="Times New Roman" w:cs="Times New Roman"/>
        </w:rPr>
        <w:t xml:space="preserve"> </w:t>
      </w:r>
      <w:r>
        <w:rPr>
          <w:rFonts w:ascii="Times New Roman" w:hAnsi="Times New Roman" w:cs="Times New Roman"/>
        </w:rPr>
        <w:t>w</w:t>
      </w:r>
      <w:r w:rsidRPr="00AB422D">
        <w:rPr>
          <w:rFonts w:ascii="Times New Roman" w:hAnsi="Times New Roman" w:cs="Times New Roman"/>
          <w:lang w:val="en-GB"/>
        </w:rPr>
        <w:t>hether</w:t>
      </w:r>
      <w:r>
        <w:rPr>
          <w:rFonts w:ascii="Times New Roman" w:hAnsi="Times New Roman" w:cs="Times New Roman"/>
          <w:lang w:val="en-GB"/>
        </w:rPr>
        <w:t xml:space="preserve"> </w:t>
      </w:r>
      <w:r w:rsidR="00D97FDF" w:rsidRPr="00AB422D">
        <w:rPr>
          <w:rFonts w:ascii="Times New Roman" w:hAnsi="Times New Roman" w:cs="Times New Roman"/>
          <w:lang w:val="en-GB"/>
        </w:rPr>
        <w:t>per-configured MG is activated or not for one BWP</w:t>
      </w:r>
      <w:r>
        <w:rPr>
          <w:rFonts w:ascii="Times New Roman" w:hAnsi="Times New Roman" w:cs="Times New Roman"/>
          <w:lang w:val="en-GB"/>
        </w:rPr>
        <w:t xml:space="preserve"> </w:t>
      </w:r>
      <w:r w:rsidR="00D97FDF" w:rsidRPr="00AB422D">
        <w:rPr>
          <w:rFonts w:ascii="Times New Roman" w:hAnsi="Times New Roman" w:cs="Times New Roman"/>
          <w:lang w:val="en-GB"/>
        </w:rPr>
        <w:t>can be also</w:t>
      </w:r>
      <w:r w:rsidR="00A57B82" w:rsidRPr="00AB422D">
        <w:rPr>
          <w:rFonts w:ascii="Times New Roman" w:hAnsi="Times New Roman" w:cs="Times New Roman"/>
          <w:lang w:val="en-GB"/>
        </w:rPr>
        <w:t xml:space="preserve"> </w:t>
      </w:r>
      <w:r w:rsidR="00FD2616" w:rsidRPr="00AB422D">
        <w:rPr>
          <w:rFonts w:ascii="Times New Roman" w:hAnsi="Times New Roman" w:cs="Times New Roman"/>
          <w:lang w:val="en-GB"/>
        </w:rPr>
        <w:t>im</w:t>
      </w:r>
      <w:r w:rsidR="00D97FDF" w:rsidRPr="00AB422D">
        <w:rPr>
          <w:rFonts w:ascii="Times New Roman" w:hAnsi="Times New Roman" w:cs="Times New Roman"/>
          <w:lang w:val="en-GB"/>
        </w:rPr>
        <w:t>plicitly indicated via BWP switching, under the condition that per-configured MG is “not activated by default” until being activated along with BWP switch</w:t>
      </w:r>
      <w:r w:rsidR="00C16194" w:rsidRPr="00AB422D">
        <w:rPr>
          <w:rFonts w:ascii="Times New Roman" w:hAnsi="Times New Roman" w:cs="Times New Roman"/>
          <w:lang w:val="en-GB"/>
        </w:rPr>
        <w:t xml:space="preserve">/activation. In this case, such configuration procedure is also workable, and </w:t>
      </w:r>
      <w:r w:rsidR="00D97FDF" w:rsidRPr="00AB422D">
        <w:rPr>
          <w:rFonts w:ascii="Times New Roman" w:hAnsi="Times New Roman" w:cs="Times New Roman"/>
          <w:lang w:val="en-GB"/>
        </w:rPr>
        <w:t>can avoid increases signalling overhead.</w:t>
      </w:r>
    </w:p>
    <w:p w14:paraId="593498D6" w14:textId="36A17C8C" w:rsidR="00555372" w:rsidRPr="00AB422D" w:rsidRDefault="00555372" w:rsidP="008A6440">
      <w:pPr>
        <w:spacing w:after="50"/>
        <w:rPr>
          <w:rFonts w:ascii="Times New Roman" w:hAnsi="Times New Roman" w:cs="Times New Roman"/>
          <w:b/>
          <w:lang w:val="en-GB"/>
        </w:rPr>
      </w:pPr>
      <w:r w:rsidRPr="00AB422D">
        <w:rPr>
          <w:rFonts w:ascii="Times New Roman" w:hAnsi="Times New Roman" w:cs="Times New Roman"/>
          <w:b/>
          <w:lang w:val="en-GB"/>
        </w:rPr>
        <w:t xml:space="preserve">Observation </w:t>
      </w:r>
      <w:r w:rsidR="00E34C3B" w:rsidRPr="00AB422D">
        <w:rPr>
          <w:rFonts w:ascii="Times New Roman" w:hAnsi="Times New Roman" w:cs="Times New Roman"/>
          <w:b/>
          <w:lang w:val="en-GB"/>
        </w:rPr>
        <w:t>3</w:t>
      </w:r>
      <w:r w:rsidRPr="00AB422D">
        <w:rPr>
          <w:rFonts w:ascii="Times New Roman" w:hAnsi="Times New Roman" w:cs="Times New Roman"/>
          <w:b/>
          <w:lang w:val="en-GB"/>
        </w:rPr>
        <w:t xml:space="preserve">: If </w:t>
      </w:r>
      <w:r w:rsidRPr="00AB422D">
        <w:rPr>
          <w:rFonts w:ascii="Times New Roman" w:hAnsi="Times New Roman" w:cs="Times New Roman"/>
          <w:b/>
        </w:rPr>
        <w:t xml:space="preserve">per-configured MG is not considered for multiple concurrent gaps, prefer </w:t>
      </w:r>
      <w:r w:rsidRPr="00AB422D">
        <w:rPr>
          <w:rFonts w:ascii="Times New Roman" w:hAnsi="Times New Roman" w:cs="Times New Roman"/>
          <w:b/>
          <w:lang w:val="en-GB"/>
        </w:rPr>
        <w:t xml:space="preserve">whether per-configured MG is activated or not for one BWP can be implicitly </w:t>
      </w:r>
      <w:r w:rsidR="00D45DB6" w:rsidRPr="00AB422D">
        <w:rPr>
          <w:rFonts w:ascii="Times New Roman" w:hAnsi="Times New Roman" w:cs="Times New Roman"/>
          <w:b/>
        </w:rPr>
        <w:t xml:space="preserve">triggered </w:t>
      </w:r>
      <w:r w:rsidR="00D45DB6" w:rsidRPr="00AB422D">
        <w:rPr>
          <w:rFonts w:ascii="Times New Roman" w:hAnsi="Times New Roman" w:cs="Times New Roman"/>
          <w:b/>
          <w:lang w:val="en-GB"/>
        </w:rPr>
        <w:t>by</w:t>
      </w:r>
      <w:r w:rsidRPr="00AB422D">
        <w:rPr>
          <w:rFonts w:ascii="Times New Roman" w:hAnsi="Times New Roman" w:cs="Times New Roman"/>
          <w:b/>
          <w:lang w:val="en-GB"/>
        </w:rPr>
        <w:t xml:space="preserve"> BWP switching, </w:t>
      </w:r>
    </w:p>
    <w:p w14:paraId="6E735299" w14:textId="66A61F29" w:rsidR="00555372" w:rsidRPr="00AB422D" w:rsidRDefault="00555372" w:rsidP="00A423C8">
      <w:pPr>
        <w:pStyle w:val="af5"/>
        <w:numPr>
          <w:ilvl w:val="0"/>
          <w:numId w:val="14"/>
        </w:numPr>
        <w:spacing w:after="50"/>
        <w:rPr>
          <w:rFonts w:ascii="Times New Roman" w:hAnsi="Times New Roman" w:cs="Times New Roman"/>
          <w:b/>
          <w:lang w:val="en-GB"/>
        </w:rPr>
      </w:pPr>
      <w:r w:rsidRPr="00AB422D">
        <w:rPr>
          <w:rFonts w:ascii="Times New Roman" w:hAnsi="Times New Roman" w:cs="Times New Roman"/>
          <w:b/>
          <w:lang w:val="en-GB"/>
        </w:rPr>
        <w:t>e.g., per-configured MG is “not activated by default” until being activated along with BWP switch/activation.</w:t>
      </w:r>
    </w:p>
    <w:p w14:paraId="4E6E13A0" w14:textId="473B5186" w:rsidR="00555372" w:rsidRPr="00AB422D" w:rsidRDefault="00A321F3" w:rsidP="008A6440">
      <w:pPr>
        <w:spacing w:after="50"/>
        <w:rPr>
          <w:rFonts w:ascii="Times New Roman" w:hAnsi="Times New Roman" w:cs="Times New Roman"/>
          <w:b/>
          <w:lang w:val="en-GB"/>
        </w:rPr>
      </w:pPr>
      <w:r w:rsidRPr="00AB422D">
        <w:rPr>
          <w:rFonts w:ascii="Times New Roman" w:hAnsi="Times New Roman" w:cs="Times New Roman"/>
          <w:b/>
          <w:lang w:val="en-GB"/>
        </w:rPr>
        <w:t xml:space="preserve">Proposal 3: </w:t>
      </w:r>
      <w:r w:rsidR="00555372" w:rsidRPr="00AB422D">
        <w:rPr>
          <w:rFonts w:ascii="Times New Roman" w:hAnsi="Times New Roman" w:cs="Times New Roman"/>
          <w:b/>
          <w:lang w:val="en-GB"/>
        </w:rPr>
        <w:t>Prefer default status of ‘Not activated’ for pre-configured MG.</w:t>
      </w:r>
    </w:p>
    <w:p w14:paraId="30E0AA42" w14:textId="3E269F9E" w:rsidR="00B829D8" w:rsidRPr="00AB422D" w:rsidRDefault="00555372" w:rsidP="008A6440">
      <w:pPr>
        <w:spacing w:after="50"/>
        <w:rPr>
          <w:rFonts w:ascii="Times New Roman" w:hAnsi="Times New Roman" w:cs="Times New Roman"/>
          <w:b/>
          <w:lang w:val="en-GB"/>
        </w:rPr>
      </w:pPr>
      <w:r w:rsidRPr="00AB422D">
        <w:rPr>
          <w:rFonts w:ascii="Times New Roman" w:hAnsi="Times New Roman" w:cs="Times New Roman"/>
          <w:b/>
          <w:noProof/>
          <w:kern w:val="0"/>
          <w:szCs w:val="21"/>
        </w:rPr>
        <w:lastRenderedPageBreak/>
        <mc:AlternateContent>
          <mc:Choice Requires="wps">
            <w:drawing>
              <wp:inline distT="0" distB="0" distL="0" distR="0" wp14:anchorId="40EA6C9D" wp14:editId="152B8660">
                <wp:extent cx="6102927" cy="1619250"/>
                <wp:effectExtent l="0" t="0" r="12700" b="19050"/>
                <wp:docPr id="9" name="文本框 9"/>
                <wp:cNvGraphicFramePr/>
                <a:graphic xmlns:a="http://schemas.openxmlformats.org/drawingml/2006/main">
                  <a:graphicData uri="http://schemas.microsoft.com/office/word/2010/wordprocessingShape">
                    <wps:wsp>
                      <wps:cNvSpPr txBox="1"/>
                      <wps:spPr>
                        <a:xfrm>
                          <a:off x="0" y="0"/>
                          <a:ext cx="6102927" cy="1619250"/>
                        </a:xfrm>
                        <a:prstGeom prst="rect">
                          <a:avLst/>
                        </a:prstGeom>
                        <a:solidFill>
                          <a:schemeClr val="lt1"/>
                        </a:solidFill>
                        <a:ln w="6350">
                          <a:solidFill>
                            <a:prstClr val="black"/>
                          </a:solidFill>
                        </a:ln>
                      </wps:spPr>
                      <wps:txbx>
                        <w:txbxContent>
                          <w:p w14:paraId="0B4E69AB" w14:textId="77777777" w:rsidR="00555372" w:rsidRPr="00555372" w:rsidRDefault="00555372" w:rsidP="00A423C8">
                            <w:pPr>
                              <w:numPr>
                                <w:ilvl w:val="0"/>
                                <w:numId w:val="15"/>
                              </w:numPr>
                              <w:rPr>
                                <w:bCs/>
                              </w:rPr>
                            </w:pPr>
                            <w:r w:rsidRPr="00555372">
                              <w:rPr>
                                <w:bCs/>
                                <w:lang w:val="en-GB"/>
                              </w:rPr>
                              <w:t>The conditions to activate/de-activate the Pre-configured MG are:</w:t>
                            </w:r>
                          </w:p>
                          <w:p w14:paraId="5A38870F" w14:textId="77777777" w:rsidR="00555372" w:rsidRPr="00555372" w:rsidRDefault="00555372" w:rsidP="00A423C8">
                            <w:pPr>
                              <w:numPr>
                                <w:ilvl w:val="1"/>
                                <w:numId w:val="15"/>
                              </w:numPr>
                              <w:rPr>
                                <w:bCs/>
                              </w:rPr>
                            </w:pPr>
                            <w:r w:rsidRPr="00555372">
                              <w:rPr>
                                <w:bCs/>
                                <w:lang w:val="en-GB"/>
                              </w:rPr>
                              <w:t>BWP switching</w:t>
                            </w:r>
                          </w:p>
                          <w:p w14:paraId="45A21E4B" w14:textId="77777777" w:rsidR="00555372" w:rsidRPr="00555372" w:rsidRDefault="00555372" w:rsidP="00A423C8">
                            <w:pPr>
                              <w:numPr>
                                <w:ilvl w:val="1"/>
                                <w:numId w:val="15"/>
                              </w:numPr>
                              <w:rPr>
                                <w:bCs/>
                              </w:rPr>
                            </w:pPr>
                            <w:r w:rsidRPr="00555372">
                              <w:rPr>
                                <w:bCs/>
                                <w:lang w:val="en-GB"/>
                              </w:rPr>
                              <w:t>For activation decision, MO configured can perform gapless measurement before BWP switching but not after BWP switching</w:t>
                            </w:r>
                            <w:r w:rsidRPr="00555372">
                              <w:rPr>
                                <w:bCs/>
                              </w:rPr>
                              <w:t xml:space="preserve">. For deactivation decision, MO configured can perform </w:t>
                            </w:r>
                            <w:proofErr w:type="spellStart"/>
                            <w:r w:rsidRPr="00555372">
                              <w:rPr>
                                <w:bCs/>
                              </w:rPr>
                              <w:t>gapwith</w:t>
                            </w:r>
                            <w:proofErr w:type="spellEnd"/>
                            <w:r w:rsidRPr="00555372">
                              <w:rPr>
                                <w:bCs/>
                              </w:rPr>
                              <w:t xml:space="preserve"> measurement before BWP switching but </w:t>
                            </w:r>
                            <w:proofErr w:type="spellStart"/>
                            <w:r w:rsidRPr="00555372">
                              <w:rPr>
                                <w:bCs/>
                              </w:rPr>
                              <w:t>can not</w:t>
                            </w:r>
                            <w:proofErr w:type="spellEnd"/>
                            <w:r w:rsidRPr="00555372">
                              <w:rPr>
                                <w:bCs/>
                              </w:rPr>
                              <w:t xml:space="preserve"> after BWP switching.</w:t>
                            </w:r>
                          </w:p>
                          <w:p w14:paraId="777106E6" w14:textId="77777777" w:rsidR="00555372" w:rsidRPr="00555372" w:rsidRDefault="00555372" w:rsidP="00A423C8">
                            <w:pPr>
                              <w:numPr>
                                <w:ilvl w:val="1"/>
                                <w:numId w:val="15"/>
                              </w:numPr>
                              <w:rPr>
                                <w:bCs/>
                              </w:rPr>
                            </w:pPr>
                            <w:r w:rsidRPr="00555372">
                              <w:rPr>
                                <w:bCs/>
                                <w:lang w:val="en-GB"/>
                              </w:rPr>
                              <w:t xml:space="preserve">Other conditions are not precluded </w:t>
                            </w:r>
                          </w:p>
                          <w:p w14:paraId="462295B9" w14:textId="77777777" w:rsidR="00555372" w:rsidRPr="00555372" w:rsidRDefault="00555372" w:rsidP="00A423C8">
                            <w:pPr>
                              <w:numPr>
                                <w:ilvl w:val="0"/>
                                <w:numId w:val="15"/>
                              </w:numPr>
                              <w:rPr>
                                <w:bCs/>
                              </w:rPr>
                            </w:pPr>
                            <w:r w:rsidRPr="00555372">
                              <w:rPr>
                                <w:bCs/>
                              </w:rPr>
                              <w:t>FFS on whether NW can fully control the pre-configured MG being activated/deactivated</w:t>
                            </w:r>
                          </w:p>
                          <w:p w14:paraId="2A2ACB00" w14:textId="77777777" w:rsidR="00555372" w:rsidRPr="00D45DB6" w:rsidRDefault="00555372" w:rsidP="00A423C8">
                            <w:pPr>
                              <w:numPr>
                                <w:ilvl w:val="0"/>
                                <w:numId w:val="15"/>
                              </w:numPr>
                              <w:rPr>
                                <w:bCs/>
                              </w:rPr>
                            </w:pPr>
                            <w:r w:rsidRPr="00D45DB6">
                              <w:rPr>
                                <w:bCs/>
                                <w:lang w:val="en-GB"/>
                              </w:rPr>
                              <w:t xml:space="preserve">FFS on evaluation on </w:t>
                            </w:r>
                            <w:r w:rsidRPr="00D45DB6">
                              <w:rPr>
                                <w:bCs/>
                              </w:rPr>
                              <w:t>MG activation/deactivation mechanism</w:t>
                            </w:r>
                            <w:r w:rsidRPr="00D45DB6">
                              <w:rPr>
                                <w:bCs/>
                                <w:i/>
                                <w:iCs/>
                              </w:rPr>
                              <w:t xml:space="preserve"> </w:t>
                            </w:r>
                          </w:p>
                          <w:p w14:paraId="5D505DAF" w14:textId="77777777" w:rsidR="00250DB1" w:rsidRPr="00D45DB6" w:rsidRDefault="00F226A9" w:rsidP="00A423C8">
                            <w:pPr>
                              <w:numPr>
                                <w:ilvl w:val="0"/>
                                <w:numId w:val="15"/>
                              </w:numPr>
                            </w:pPr>
                            <w:r w:rsidRPr="00D45DB6">
                              <w:t xml:space="preserve">FFS on </w:t>
                            </w:r>
                            <w:r w:rsidRPr="00D45DB6">
                              <w:rPr>
                                <w:b/>
                                <w:bCs/>
                              </w:rPr>
                              <w:t>UE behavior after deactivation of pre-configured MG</w:t>
                            </w:r>
                          </w:p>
                          <w:p w14:paraId="46BA7A0B" w14:textId="77777777" w:rsidR="00555372" w:rsidRPr="00D45DB6" w:rsidRDefault="00555372" w:rsidP="005553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0EA6C9D" id="文本框 9" o:spid="_x0000_s1029" type="#_x0000_t202" style="width:480.5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" fillcolor="white [3201]" strokeweight=".5pt">
                <v:textbox>
                  <w:txbxContent>
                    <w:p w14:paraId="0B4E69AB" w14:textId="77777777" w:rsidR="00555372" w:rsidRPr="00555372" w:rsidRDefault="00555372" w:rsidP="00A423C8">
                      <w:pPr>
                        <w:numPr>
                          <w:ilvl w:val="0"/>
                          <w:numId w:val="15"/>
                        </w:numPr>
                        <w:rPr>
                          <w:bCs/>
                        </w:rPr>
                      </w:pPr>
                      <w:r w:rsidRPr="00555372">
                        <w:rPr>
                          <w:bCs/>
                          <w:lang w:val="en-GB"/>
                        </w:rPr>
                        <w:t>The conditions to activate/de-activate the Pre-configured MG are:</w:t>
                      </w:r>
                    </w:p>
                    <w:p w14:paraId="5A38870F" w14:textId="77777777" w:rsidR="00555372" w:rsidRPr="00555372" w:rsidRDefault="00555372" w:rsidP="00A423C8">
                      <w:pPr>
                        <w:numPr>
                          <w:ilvl w:val="1"/>
                          <w:numId w:val="15"/>
                        </w:numPr>
                        <w:rPr>
                          <w:bCs/>
                        </w:rPr>
                      </w:pPr>
                      <w:r w:rsidRPr="00555372">
                        <w:rPr>
                          <w:bCs/>
                          <w:lang w:val="en-GB"/>
                        </w:rPr>
                        <w:t>BWP switching</w:t>
                      </w:r>
                    </w:p>
                    <w:p w14:paraId="45A21E4B" w14:textId="77777777" w:rsidR="00555372" w:rsidRPr="00555372" w:rsidRDefault="00555372" w:rsidP="00A423C8">
                      <w:pPr>
                        <w:numPr>
                          <w:ilvl w:val="1"/>
                          <w:numId w:val="15"/>
                        </w:numPr>
                        <w:rPr>
                          <w:bCs/>
                        </w:rPr>
                      </w:pPr>
                      <w:r w:rsidRPr="00555372">
                        <w:rPr>
                          <w:bCs/>
                          <w:lang w:val="en-GB"/>
                        </w:rPr>
                        <w:t>For activation decision, MO configured can perform gapless measurement before BWP switching but not after BWP switching</w:t>
                      </w:r>
                      <w:r w:rsidRPr="00555372">
                        <w:rPr>
                          <w:bCs/>
                        </w:rPr>
                        <w:t xml:space="preserve">. For deactivation decision, MO configured can perform </w:t>
                      </w:r>
                      <w:proofErr w:type="spellStart"/>
                      <w:r w:rsidRPr="00555372">
                        <w:rPr>
                          <w:bCs/>
                        </w:rPr>
                        <w:t>gapwith</w:t>
                      </w:r>
                      <w:proofErr w:type="spellEnd"/>
                      <w:r w:rsidRPr="00555372">
                        <w:rPr>
                          <w:bCs/>
                        </w:rPr>
                        <w:t xml:space="preserve"> measurement before BWP switching but </w:t>
                      </w:r>
                      <w:proofErr w:type="spellStart"/>
                      <w:r w:rsidRPr="00555372">
                        <w:rPr>
                          <w:bCs/>
                        </w:rPr>
                        <w:t>can not</w:t>
                      </w:r>
                      <w:proofErr w:type="spellEnd"/>
                      <w:r w:rsidRPr="00555372">
                        <w:rPr>
                          <w:bCs/>
                        </w:rPr>
                        <w:t xml:space="preserve"> after BWP switching.</w:t>
                      </w:r>
                    </w:p>
                    <w:p w14:paraId="777106E6" w14:textId="77777777" w:rsidR="00555372" w:rsidRPr="00555372" w:rsidRDefault="00555372" w:rsidP="00A423C8">
                      <w:pPr>
                        <w:numPr>
                          <w:ilvl w:val="1"/>
                          <w:numId w:val="15"/>
                        </w:numPr>
                        <w:rPr>
                          <w:bCs/>
                        </w:rPr>
                      </w:pPr>
                      <w:r w:rsidRPr="00555372">
                        <w:rPr>
                          <w:bCs/>
                          <w:lang w:val="en-GB"/>
                        </w:rPr>
                        <w:t xml:space="preserve">Other conditions are not precluded </w:t>
                      </w:r>
                    </w:p>
                    <w:p w14:paraId="462295B9" w14:textId="77777777" w:rsidR="00555372" w:rsidRPr="00555372" w:rsidRDefault="00555372" w:rsidP="00A423C8">
                      <w:pPr>
                        <w:numPr>
                          <w:ilvl w:val="0"/>
                          <w:numId w:val="15"/>
                        </w:numPr>
                        <w:rPr>
                          <w:bCs/>
                        </w:rPr>
                      </w:pPr>
                      <w:r w:rsidRPr="00555372">
                        <w:rPr>
                          <w:bCs/>
                        </w:rPr>
                        <w:t>FFS on whether NW can fully control the pre-configured MG being activated/deactivated</w:t>
                      </w:r>
                    </w:p>
                    <w:p w14:paraId="2A2ACB00" w14:textId="77777777" w:rsidR="00555372" w:rsidRPr="00D45DB6" w:rsidRDefault="00555372" w:rsidP="00A423C8">
                      <w:pPr>
                        <w:numPr>
                          <w:ilvl w:val="0"/>
                          <w:numId w:val="15"/>
                        </w:numPr>
                        <w:rPr>
                          <w:bCs/>
                        </w:rPr>
                      </w:pPr>
                      <w:r w:rsidRPr="00D45DB6">
                        <w:rPr>
                          <w:bCs/>
                          <w:lang w:val="en-GB"/>
                        </w:rPr>
                        <w:t xml:space="preserve">FFS on evaluation on </w:t>
                      </w:r>
                      <w:r w:rsidRPr="00D45DB6">
                        <w:rPr>
                          <w:bCs/>
                        </w:rPr>
                        <w:t>MG activation/deactivation mechanism</w:t>
                      </w:r>
                      <w:r w:rsidRPr="00D45DB6">
                        <w:rPr>
                          <w:bCs/>
                          <w:i/>
                          <w:iCs/>
                        </w:rPr>
                        <w:t xml:space="preserve"> </w:t>
                      </w:r>
                    </w:p>
                    <w:p w14:paraId="5D505DAF" w14:textId="77777777" w:rsidR="00250DB1" w:rsidRPr="00D45DB6" w:rsidRDefault="00F226A9" w:rsidP="00A423C8">
                      <w:pPr>
                        <w:numPr>
                          <w:ilvl w:val="0"/>
                          <w:numId w:val="15"/>
                        </w:numPr>
                      </w:pPr>
                      <w:r w:rsidRPr="00D45DB6">
                        <w:t xml:space="preserve">FFS on </w:t>
                      </w:r>
                      <w:r w:rsidRPr="00D45DB6">
                        <w:rPr>
                          <w:b/>
                          <w:bCs/>
                        </w:rPr>
                        <w:t>UE behavior after deactivation of pre-configured MG</w:t>
                      </w:r>
                    </w:p>
                    <w:p w14:paraId="46BA7A0B" w14:textId="77777777" w:rsidR="00555372" w:rsidRPr="00D45DB6" w:rsidRDefault="00555372" w:rsidP="00555372"/>
                  </w:txbxContent>
                </v:textbox>
                <w10:anchorlock/>
              </v:shape>
            </w:pict>
          </mc:Fallback>
        </mc:AlternateContent>
      </w:r>
    </w:p>
    <w:p w14:paraId="748BE96D" w14:textId="252A4915" w:rsidR="001A0E3C" w:rsidRPr="00AB422D" w:rsidRDefault="00D45DB6" w:rsidP="008A6440">
      <w:pPr>
        <w:autoSpaceDE w:val="0"/>
        <w:autoSpaceDN w:val="0"/>
        <w:adjustRightInd w:val="0"/>
        <w:spacing w:afterLines="50" w:after="120"/>
        <w:rPr>
          <w:rFonts w:ascii="Times New Roman" w:hAnsi="Times New Roman" w:cs="Times New Roman"/>
          <w:bCs/>
        </w:rPr>
      </w:pPr>
      <w:r w:rsidRPr="00AB422D">
        <w:rPr>
          <w:rFonts w:ascii="Times New Roman" w:hAnsi="Times New Roman" w:cs="Times New Roman"/>
          <w:bCs/>
        </w:rPr>
        <w:t>As agreed in last meeting, UE behavior after deactivation of pre-configured MG needs to be further discussed. W</w:t>
      </w:r>
      <w:r w:rsidR="001A0E3C" w:rsidRPr="00AB422D">
        <w:rPr>
          <w:rFonts w:ascii="Times New Roman" w:hAnsi="Times New Roman" w:cs="Times New Roman"/>
          <w:bCs/>
        </w:rPr>
        <w:t>hen UE’s active BWP was not per-configured with any gap pattern, it still triggers the deactivation of per-configured MG of previous BWP after switching to this BWP. Whether gap is still needed should be clarified:</w:t>
      </w:r>
    </w:p>
    <w:p w14:paraId="1AC214A0" w14:textId="77777777" w:rsidR="00B832B1" w:rsidRPr="00AB422D" w:rsidRDefault="00B832B1" w:rsidP="00A423C8">
      <w:pPr>
        <w:pStyle w:val="af1"/>
        <w:numPr>
          <w:ilvl w:val="0"/>
          <w:numId w:val="17"/>
        </w:numPr>
        <w:spacing w:before="0"/>
        <w:rPr>
          <w:b w:val="0"/>
        </w:rPr>
      </w:pPr>
      <w:bookmarkStart w:id="3" w:name="_Toc68016230"/>
      <w:r w:rsidRPr="00AB422D">
        <w:rPr>
          <w:b w:val="0"/>
        </w:rPr>
        <w:t>Option 1: UE shall perform measurement without gap.</w:t>
      </w:r>
    </w:p>
    <w:p w14:paraId="2178450A" w14:textId="2C7FB94B" w:rsidR="00B832B1" w:rsidRDefault="00B832B1" w:rsidP="00A423C8">
      <w:pPr>
        <w:pStyle w:val="af1"/>
        <w:numPr>
          <w:ilvl w:val="0"/>
          <w:numId w:val="17"/>
        </w:numPr>
        <w:spacing w:before="0"/>
        <w:rPr>
          <w:b w:val="0"/>
        </w:rPr>
      </w:pPr>
      <w:r w:rsidRPr="00AB422D">
        <w:rPr>
          <w:b w:val="0"/>
        </w:rPr>
        <w:t xml:space="preserve">Option </w:t>
      </w:r>
      <w:r w:rsidR="003F1076">
        <w:rPr>
          <w:rFonts w:hint="eastAsia"/>
          <w:b w:val="0"/>
        </w:rPr>
        <w:t>2</w:t>
      </w:r>
      <w:r w:rsidRPr="00AB422D">
        <w:rPr>
          <w:b w:val="0"/>
        </w:rPr>
        <w:t>: UE shall perform measurement with legacy gaps.</w:t>
      </w:r>
    </w:p>
    <w:p w14:paraId="469F561E" w14:textId="620798AE" w:rsidR="003F1076" w:rsidRPr="00AB422D" w:rsidRDefault="003F1076" w:rsidP="00A423C8">
      <w:pPr>
        <w:pStyle w:val="af1"/>
        <w:numPr>
          <w:ilvl w:val="0"/>
          <w:numId w:val="17"/>
        </w:numPr>
        <w:spacing w:before="0"/>
        <w:rPr>
          <w:b w:val="0"/>
        </w:rPr>
      </w:pPr>
      <w:r w:rsidRPr="00AB422D">
        <w:rPr>
          <w:b w:val="0"/>
        </w:rPr>
        <w:t xml:space="preserve">Option </w:t>
      </w:r>
      <w:r>
        <w:rPr>
          <w:rFonts w:hint="eastAsia"/>
          <w:b w:val="0"/>
        </w:rPr>
        <w:t>3</w:t>
      </w:r>
      <w:r w:rsidRPr="00AB422D">
        <w:rPr>
          <w:b w:val="0"/>
        </w:rPr>
        <w:t xml:space="preserve">: UE shall perform measurement with </w:t>
      </w:r>
      <w:r>
        <w:rPr>
          <w:b w:val="0"/>
        </w:rPr>
        <w:t>a</w:t>
      </w:r>
      <w:r w:rsidRPr="00AB422D">
        <w:rPr>
          <w:b w:val="0"/>
        </w:rPr>
        <w:t xml:space="preserve"> default gap</w:t>
      </w:r>
      <w:r w:rsidRPr="003F1076">
        <w:rPr>
          <w:b w:val="0"/>
        </w:rPr>
        <w:t xml:space="preserve"> </w:t>
      </w:r>
      <w:r>
        <w:rPr>
          <w:b w:val="0"/>
        </w:rPr>
        <w:t xml:space="preserve">through </w:t>
      </w:r>
      <w:r w:rsidRPr="00AB422D">
        <w:rPr>
          <w:b w:val="0"/>
        </w:rPr>
        <w:t>immediate activation.</w:t>
      </w:r>
    </w:p>
    <w:p w14:paraId="3AF43B9A" w14:textId="77777777" w:rsidR="003F1076" w:rsidRPr="003F1076" w:rsidRDefault="003F1076" w:rsidP="008A6440">
      <w:pPr>
        <w:spacing w:after="50"/>
      </w:pPr>
    </w:p>
    <w:p w14:paraId="3D240E56" w14:textId="5C399B91" w:rsidR="001A0E3C" w:rsidRPr="00AB422D" w:rsidRDefault="009B539F" w:rsidP="008A6440">
      <w:pPr>
        <w:pStyle w:val="af1"/>
        <w:spacing w:before="0"/>
      </w:pPr>
      <w:r w:rsidRPr="00AB422D">
        <w:t>Observation</w:t>
      </w:r>
      <w:r w:rsidR="00E34C3B" w:rsidRPr="00AB422D">
        <w:t xml:space="preserve"> 4</w:t>
      </w:r>
      <w:r w:rsidR="001A0E3C" w:rsidRPr="00AB422D">
        <w:t>: UE behavior should be clarified after deactivation of pre-configured MG and switching to a new BWP without any per-configured gap.</w:t>
      </w:r>
      <w:bookmarkEnd w:id="3"/>
      <w:r w:rsidR="001A0E3C" w:rsidRPr="00AB422D">
        <w:t xml:space="preserve"> </w:t>
      </w:r>
    </w:p>
    <w:p w14:paraId="53C7160F" w14:textId="7117BD21" w:rsidR="009B539F" w:rsidRPr="00AB422D" w:rsidRDefault="009B539F" w:rsidP="008A6440">
      <w:pPr>
        <w:pStyle w:val="af1"/>
        <w:spacing w:before="0"/>
      </w:pPr>
      <w:bookmarkStart w:id="4" w:name="_Toc68026422"/>
      <w:r w:rsidRPr="00AB422D">
        <w:t xml:space="preserve">Proposal </w:t>
      </w:r>
      <w:r w:rsidR="00B832B1" w:rsidRPr="00AB422D">
        <w:t>4</w:t>
      </w:r>
      <w:r w:rsidR="001A0E3C" w:rsidRPr="00AB422D">
        <w:t xml:space="preserve">: </w:t>
      </w:r>
      <w:r w:rsidR="00B832B1" w:rsidRPr="00AB422D">
        <w:t xml:space="preserve">For UE behavior after deactivation of pre-configured MG, </w:t>
      </w:r>
      <w:bookmarkEnd w:id="4"/>
    </w:p>
    <w:p w14:paraId="39BE684A" w14:textId="77777777" w:rsidR="003F1076" w:rsidRPr="003F1076" w:rsidRDefault="003F1076" w:rsidP="00A423C8">
      <w:pPr>
        <w:pStyle w:val="af5"/>
        <w:numPr>
          <w:ilvl w:val="0"/>
          <w:numId w:val="20"/>
        </w:numPr>
        <w:autoSpaceDE w:val="0"/>
        <w:autoSpaceDN w:val="0"/>
        <w:adjustRightInd w:val="0"/>
        <w:spacing w:afterLines="50" w:after="120"/>
        <w:rPr>
          <w:rFonts w:ascii="Times New Roman" w:hAnsi="Times New Roman" w:cs="Times New Roman"/>
          <w:b/>
          <w:kern w:val="0"/>
          <w:szCs w:val="21"/>
        </w:rPr>
      </w:pPr>
      <w:r w:rsidRPr="003F1076">
        <w:rPr>
          <w:rFonts w:ascii="Times New Roman" w:hAnsi="Times New Roman" w:cs="Times New Roman"/>
          <w:b/>
          <w:kern w:val="0"/>
          <w:szCs w:val="21"/>
        </w:rPr>
        <w:t>Option 1: UE shall perform measurement without gap.</w:t>
      </w:r>
    </w:p>
    <w:p w14:paraId="58B3C10A" w14:textId="77777777" w:rsidR="003F1076" w:rsidRPr="003F1076" w:rsidRDefault="003F1076" w:rsidP="00A423C8">
      <w:pPr>
        <w:pStyle w:val="af5"/>
        <w:numPr>
          <w:ilvl w:val="0"/>
          <w:numId w:val="20"/>
        </w:numPr>
        <w:autoSpaceDE w:val="0"/>
        <w:autoSpaceDN w:val="0"/>
        <w:adjustRightInd w:val="0"/>
        <w:spacing w:afterLines="50" w:after="120"/>
        <w:rPr>
          <w:rFonts w:ascii="Times New Roman" w:hAnsi="Times New Roman" w:cs="Times New Roman"/>
          <w:b/>
          <w:kern w:val="0"/>
          <w:szCs w:val="21"/>
        </w:rPr>
      </w:pPr>
      <w:r w:rsidRPr="003F1076">
        <w:rPr>
          <w:rFonts w:ascii="Times New Roman" w:hAnsi="Times New Roman" w:cs="Times New Roman"/>
          <w:b/>
          <w:kern w:val="0"/>
          <w:szCs w:val="21"/>
        </w:rPr>
        <w:t>Option 2: UE shall perform measurement with legacy gaps.</w:t>
      </w:r>
    </w:p>
    <w:p w14:paraId="03017487" w14:textId="77777777" w:rsidR="003F1076" w:rsidRPr="003F1076" w:rsidRDefault="003F1076" w:rsidP="00A423C8">
      <w:pPr>
        <w:pStyle w:val="af5"/>
        <w:numPr>
          <w:ilvl w:val="0"/>
          <w:numId w:val="20"/>
        </w:numPr>
        <w:autoSpaceDE w:val="0"/>
        <w:autoSpaceDN w:val="0"/>
        <w:adjustRightInd w:val="0"/>
        <w:spacing w:afterLines="50" w:after="120"/>
        <w:rPr>
          <w:rFonts w:ascii="Times New Roman" w:hAnsi="Times New Roman" w:cs="Times New Roman"/>
          <w:b/>
          <w:kern w:val="0"/>
          <w:szCs w:val="21"/>
        </w:rPr>
      </w:pPr>
      <w:r w:rsidRPr="003F1076">
        <w:rPr>
          <w:rFonts w:ascii="Times New Roman" w:hAnsi="Times New Roman" w:cs="Times New Roman"/>
          <w:b/>
          <w:kern w:val="0"/>
          <w:szCs w:val="21"/>
        </w:rPr>
        <w:t>Option 3: UE shall perform measurement with a default gap through immediate activation.</w:t>
      </w:r>
    </w:p>
    <w:p w14:paraId="1D36125C" w14:textId="77777777" w:rsidR="008A6440" w:rsidRDefault="008A6440" w:rsidP="008A6440">
      <w:pPr>
        <w:autoSpaceDE w:val="0"/>
        <w:autoSpaceDN w:val="0"/>
        <w:adjustRightInd w:val="0"/>
        <w:spacing w:afterLines="50" w:after="120"/>
        <w:rPr>
          <w:rFonts w:ascii="Times New Roman" w:hAnsi="Times New Roman" w:cs="Times New Roman"/>
          <w:szCs w:val="21"/>
        </w:rPr>
      </w:pPr>
    </w:p>
    <w:p w14:paraId="33165431" w14:textId="3B5DEC11" w:rsidR="00953D5F" w:rsidRPr="00AB422D" w:rsidRDefault="00953D5F" w:rsidP="008A6440">
      <w:pPr>
        <w:autoSpaceDE w:val="0"/>
        <w:autoSpaceDN w:val="0"/>
        <w:adjustRightInd w:val="0"/>
        <w:spacing w:afterLines="50" w:after="120"/>
        <w:rPr>
          <w:rFonts w:ascii="Times New Roman" w:hAnsi="Times New Roman" w:cs="Times New Roman"/>
          <w:kern w:val="0"/>
          <w:szCs w:val="21"/>
        </w:rPr>
      </w:pPr>
      <w:r w:rsidRPr="00AB422D">
        <w:rPr>
          <w:rFonts w:ascii="Times New Roman" w:hAnsi="Times New Roman" w:cs="Times New Roman"/>
          <w:szCs w:val="21"/>
        </w:rPr>
        <w:t>On applicability of pre-configured MG pattern(s),</w:t>
      </w:r>
      <w:r w:rsidRPr="00AB422D">
        <w:rPr>
          <w:rFonts w:ascii="Times New Roman" w:hAnsi="Times New Roman" w:cs="Times New Roman"/>
          <w:kern w:val="0"/>
          <w:szCs w:val="21"/>
        </w:rPr>
        <w:t xml:space="preserve"> as NR UE does not support per-CC gap, the current types of gap, i.e., per UE and per FR gap, can be reused for pre-configured MG. </w:t>
      </w:r>
      <w:r w:rsidR="00297DE9" w:rsidRPr="00AB422D">
        <w:rPr>
          <w:rFonts w:ascii="Times New Roman" w:hAnsi="Times New Roman" w:cs="Times New Roman"/>
          <w:kern w:val="0"/>
          <w:szCs w:val="21"/>
        </w:rPr>
        <w:t>If the gap patterns which can be used as the pre-configured gap are reused from Rel16, the same applicability(per-UE/per-FR) shall follow the rules defined in Rel16.</w:t>
      </w:r>
    </w:p>
    <w:p w14:paraId="4BE4E701" w14:textId="77777777" w:rsidR="00A501EA" w:rsidRPr="00AB422D" w:rsidRDefault="00A501EA" w:rsidP="008A6440">
      <w:pPr>
        <w:pStyle w:val="af5"/>
        <w:autoSpaceDE w:val="0"/>
        <w:autoSpaceDN w:val="0"/>
        <w:adjustRightInd w:val="0"/>
        <w:spacing w:afterLines="50" w:after="120"/>
        <w:ind w:left="0"/>
        <w:rPr>
          <w:rFonts w:ascii="Times New Roman" w:hAnsi="Times New Roman" w:cs="Times New Roman"/>
          <w:b/>
          <w:szCs w:val="21"/>
          <w:lang w:eastAsia="zh-CN"/>
        </w:rPr>
      </w:pPr>
      <w:r w:rsidRPr="00AB422D">
        <w:rPr>
          <w:rFonts w:ascii="Times New Roman" w:hAnsi="Times New Roman" w:cs="Times New Roman"/>
          <w:b/>
          <w:noProof/>
          <w:kern w:val="0"/>
          <w:szCs w:val="21"/>
        </w:rPr>
        <mc:AlternateContent>
          <mc:Choice Requires="wps">
            <w:drawing>
              <wp:inline distT="0" distB="0" distL="0" distR="0" wp14:anchorId="4E3C9718" wp14:editId="74C4287D">
                <wp:extent cx="6102927" cy="1085850"/>
                <wp:effectExtent l="0" t="0" r="12700" b="19050"/>
                <wp:docPr id="2" name="文本框 2"/>
                <wp:cNvGraphicFramePr/>
                <a:graphic xmlns:a="http://schemas.openxmlformats.org/drawingml/2006/main">
                  <a:graphicData uri="http://schemas.microsoft.com/office/word/2010/wordprocessingShape">
                    <wps:wsp>
                      <wps:cNvSpPr txBox="1"/>
                      <wps:spPr>
                        <a:xfrm>
                          <a:off x="0" y="0"/>
                          <a:ext cx="6102927" cy="1085850"/>
                        </a:xfrm>
                        <a:prstGeom prst="rect">
                          <a:avLst/>
                        </a:prstGeom>
                        <a:solidFill>
                          <a:schemeClr val="lt1"/>
                        </a:solidFill>
                        <a:ln w="6350">
                          <a:solidFill>
                            <a:prstClr val="black"/>
                          </a:solidFill>
                        </a:ln>
                      </wps:spPr>
                      <wps:txbx>
                        <w:txbxContent>
                          <w:p w14:paraId="5852E236" w14:textId="77777777" w:rsidR="00250DB1" w:rsidRPr="00B832B1" w:rsidRDefault="00F226A9" w:rsidP="00A423C8">
                            <w:pPr>
                              <w:numPr>
                                <w:ilvl w:val="0"/>
                                <w:numId w:val="18"/>
                              </w:numPr>
                              <w:rPr>
                                <w:bCs/>
                              </w:rPr>
                            </w:pPr>
                            <w:r w:rsidRPr="009F32F6">
                              <w:rPr>
                                <w:b/>
                                <w:bCs/>
                              </w:rPr>
                              <w:t>Number of pre-configured MG patterns</w:t>
                            </w:r>
                            <w:r w:rsidRPr="00B832B1">
                              <w:rPr>
                                <w:bCs/>
                              </w:rPr>
                              <w:t xml:space="preserve">: </w:t>
                            </w:r>
                            <w:r w:rsidRPr="00B832B1">
                              <w:rPr>
                                <w:bCs/>
                                <w:i/>
                                <w:iCs/>
                              </w:rPr>
                              <w:t xml:space="preserve"> </w:t>
                            </w:r>
                          </w:p>
                          <w:p w14:paraId="7EBD2527" w14:textId="77777777" w:rsidR="00250DB1" w:rsidRPr="00B832B1" w:rsidRDefault="00F226A9" w:rsidP="00A423C8">
                            <w:pPr>
                              <w:numPr>
                                <w:ilvl w:val="1"/>
                                <w:numId w:val="18"/>
                              </w:numPr>
                              <w:rPr>
                                <w:bCs/>
                              </w:rPr>
                            </w:pPr>
                            <w:r w:rsidRPr="00B832B1">
                              <w:rPr>
                                <w:bCs/>
                              </w:rPr>
                              <w:t xml:space="preserve">A single pre-configured MG is considered for the case of non-concurrent MG scenarios. </w:t>
                            </w:r>
                          </w:p>
                          <w:p w14:paraId="39474CD1" w14:textId="77777777" w:rsidR="00250DB1" w:rsidRPr="00B832B1" w:rsidRDefault="00F226A9" w:rsidP="00A423C8">
                            <w:pPr>
                              <w:numPr>
                                <w:ilvl w:val="1"/>
                                <w:numId w:val="18"/>
                              </w:numPr>
                              <w:rPr>
                                <w:bCs/>
                              </w:rPr>
                            </w:pPr>
                            <w:r w:rsidRPr="00B832B1">
                              <w:rPr>
                                <w:bCs/>
                                <w:lang w:val="en-GB"/>
                              </w:rPr>
                              <w:t>FFS if more pre-configured MGs shall be considered for the multiple concurrent MG scenarios</w:t>
                            </w:r>
                          </w:p>
                          <w:p w14:paraId="7F5ACD4E" w14:textId="77777777" w:rsidR="00250DB1" w:rsidRPr="00B832B1" w:rsidRDefault="00F226A9" w:rsidP="00A423C8">
                            <w:pPr>
                              <w:numPr>
                                <w:ilvl w:val="0"/>
                                <w:numId w:val="18"/>
                              </w:numPr>
                              <w:rPr>
                                <w:bCs/>
                              </w:rPr>
                            </w:pPr>
                            <w:r w:rsidRPr="00B832B1">
                              <w:rPr>
                                <w:bCs/>
                              </w:rPr>
                              <w:t xml:space="preserve">FFS on </w:t>
                            </w:r>
                            <w:r w:rsidRPr="009F32F6">
                              <w:rPr>
                                <w:b/>
                                <w:bCs/>
                              </w:rPr>
                              <w:t>MG patterns used for the pre-configured MG mechanism</w:t>
                            </w:r>
                            <w:r w:rsidRPr="00B832B1">
                              <w:rPr>
                                <w:bCs/>
                                <w:i/>
                                <w:iCs/>
                              </w:rPr>
                              <w:t xml:space="preserve"> </w:t>
                            </w:r>
                          </w:p>
                          <w:p w14:paraId="5983324E" w14:textId="77777777" w:rsidR="00250DB1" w:rsidRPr="00B832B1" w:rsidRDefault="00F226A9" w:rsidP="00A423C8">
                            <w:pPr>
                              <w:numPr>
                                <w:ilvl w:val="1"/>
                                <w:numId w:val="18"/>
                              </w:numPr>
                              <w:rPr>
                                <w:bCs/>
                              </w:rPr>
                            </w:pPr>
                            <w:r w:rsidRPr="00B832B1">
                              <w:rPr>
                                <w:bCs/>
                                <w:lang w:val="en-GB"/>
                              </w:rPr>
                              <w:t>Option 1: The existing gap patterns (0~23) in Rel16 can be reused for the pre-configured MG</w:t>
                            </w:r>
                            <w:r w:rsidRPr="00B832B1">
                              <w:rPr>
                                <w:bCs/>
                              </w:rPr>
                              <w:t>.</w:t>
                            </w:r>
                          </w:p>
                          <w:p w14:paraId="271AD833" w14:textId="204F915B" w:rsidR="00FD2616" w:rsidRPr="00297DE9" w:rsidRDefault="00F226A9" w:rsidP="00A423C8">
                            <w:pPr>
                              <w:numPr>
                                <w:ilvl w:val="1"/>
                                <w:numId w:val="18"/>
                              </w:numPr>
                              <w:rPr>
                                <w:bCs/>
                              </w:rPr>
                            </w:pPr>
                            <w:r w:rsidRPr="00B832B1">
                              <w:rPr>
                                <w:bCs/>
                                <w:lang w:val="en-GB"/>
                              </w:rPr>
                              <w:t>Option 2: The existing gap patterns (0~25) in Rel16 can be reused for the pre-configured MG</w:t>
                            </w:r>
                            <w:r w:rsidRPr="00B832B1">
                              <w:rPr>
                                <w:b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3C9718" id="文本框 2" o:spid="_x0000_s1030" type="#_x0000_t202" style="width:480.5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" fillcolor="white [3201]" strokeweight=".5pt">
                <v:textbox>
                  <w:txbxContent>
                    <w:p w14:paraId="5852E236" w14:textId="77777777" w:rsidR="00250DB1" w:rsidRPr="00B832B1" w:rsidRDefault="00F226A9" w:rsidP="00A423C8">
                      <w:pPr>
                        <w:numPr>
                          <w:ilvl w:val="0"/>
                          <w:numId w:val="18"/>
                        </w:numPr>
                        <w:rPr>
                          <w:bCs/>
                        </w:rPr>
                      </w:pPr>
                      <w:r w:rsidRPr="009F32F6">
                        <w:rPr>
                          <w:b/>
                          <w:bCs/>
                        </w:rPr>
                        <w:t>Number of pre-configured MG patterns</w:t>
                      </w:r>
                      <w:r w:rsidRPr="00B832B1">
                        <w:rPr>
                          <w:bCs/>
                        </w:rPr>
                        <w:t xml:space="preserve">: </w:t>
                      </w:r>
                      <w:r w:rsidRPr="00B832B1">
                        <w:rPr>
                          <w:bCs/>
                          <w:i/>
                          <w:iCs/>
                        </w:rPr>
                        <w:t xml:space="preserve"> </w:t>
                      </w:r>
                    </w:p>
                    <w:p w14:paraId="7EBD2527" w14:textId="77777777" w:rsidR="00250DB1" w:rsidRPr="00B832B1" w:rsidRDefault="00F226A9" w:rsidP="00A423C8">
                      <w:pPr>
                        <w:numPr>
                          <w:ilvl w:val="1"/>
                          <w:numId w:val="18"/>
                        </w:numPr>
                        <w:rPr>
                          <w:bCs/>
                        </w:rPr>
                      </w:pPr>
                      <w:r w:rsidRPr="00B832B1">
                        <w:rPr>
                          <w:bCs/>
                        </w:rPr>
                        <w:t xml:space="preserve">A single pre-configured MG is considered for the case of non-concurrent MG scenarios. </w:t>
                      </w:r>
                    </w:p>
                    <w:p w14:paraId="39474CD1" w14:textId="77777777" w:rsidR="00250DB1" w:rsidRPr="00B832B1" w:rsidRDefault="00F226A9" w:rsidP="00A423C8">
                      <w:pPr>
                        <w:numPr>
                          <w:ilvl w:val="1"/>
                          <w:numId w:val="18"/>
                        </w:numPr>
                        <w:rPr>
                          <w:bCs/>
                        </w:rPr>
                      </w:pPr>
                      <w:r w:rsidRPr="00B832B1">
                        <w:rPr>
                          <w:bCs/>
                          <w:lang w:val="en-GB"/>
                        </w:rPr>
                        <w:t>FFS if more pre-configured MGs shall be considered for the multiple concurrent MG scenarios</w:t>
                      </w:r>
                    </w:p>
                    <w:p w14:paraId="7F5ACD4E" w14:textId="77777777" w:rsidR="00250DB1" w:rsidRPr="00B832B1" w:rsidRDefault="00F226A9" w:rsidP="00A423C8">
                      <w:pPr>
                        <w:numPr>
                          <w:ilvl w:val="0"/>
                          <w:numId w:val="18"/>
                        </w:numPr>
                        <w:rPr>
                          <w:bCs/>
                        </w:rPr>
                      </w:pPr>
                      <w:r w:rsidRPr="00B832B1">
                        <w:rPr>
                          <w:bCs/>
                        </w:rPr>
                        <w:t xml:space="preserve">FFS on </w:t>
                      </w:r>
                      <w:r w:rsidRPr="009F32F6">
                        <w:rPr>
                          <w:b/>
                          <w:bCs/>
                        </w:rPr>
                        <w:t>MG patterns used for the pre-configured MG mechanism</w:t>
                      </w:r>
                      <w:r w:rsidRPr="00B832B1">
                        <w:rPr>
                          <w:bCs/>
                          <w:i/>
                          <w:iCs/>
                        </w:rPr>
                        <w:t xml:space="preserve"> </w:t>
                      </w:r>
                    </w:p>
                    <w:p w14:paraId="5983324E" w14:textId="77777777" w:rsidR="00250DB1" w:rsidRPr="00B832B1" w:rsidRDefault="00F226A9" w:rsidP="00A423C8">
                      <w:pPr>
                        <w:numPr>
                          <w:ilvl w:val="1"/>
                          <w:numId w:val="18"/>
                        </w:numPr>
                        <w:rPr>
                          <w:bCs/>
                        </w:rPr>
                      </w:pPr>
                      <w:r w:rsidRPr="00B832B1">
                        <w:rPr>
                          <w:bCs/>
                          <w:lang w:val="en-GB"/>
                        </w:rPr>
                        <w:t>Option 1: The existing gap patterns (0~23) in Rel16 can be reused for the pre-configured MG</w:t>
                      </w:r>
                      <w:r w:rsidRPr="00B832B1">
                        <w:rPr>
                          <w:bCs/>
                        </w:rPr>
                        <w:t>.</w:t>
                      </w:r>
                    </w:p>
                    <w:p w14:paraId="271AD833" w14:textId="204F915B" w:rsidR="00FD2616" w:rsidRPr="00297DE9" w:rsidRDefault="00F226A9" w:rsidP="00A423C8">
                      <w:pPr>
                        <w:numPr>
                          <w:ilvl w:val="1"/>
                          <w:numId w:val="18"/>
                        </w:numPr>
                        <w:rPr>
                          <w:bCs/>
                        </w:rPr>
                      </w:pPr>
                      <w:r w:rsidRPr="00B832B1">
                        <w:rPr>
                          <w:bCs/>
                          <w:lang w:val="en-GB"/>
                        </w:rPr>
                        <w:t>Option 2: The existing gap patterns (0~25) in Rel16 can be reused for the pre-configured MG</w:t>
                      </w:r>
                      <w:r w:rsidRPr="00B832B1">
                        <w:rPr>
                          <w:bCs/>
                        </w:rPr>
                        <w:t>.</w:t>
                      </w:r>
                    </w:p>
                  </w:txbxContent>
                </v:textbox>
                <w10:anchorlock/>
              </v:shape>
            </w:pict>
          </mc:Fallback>
        </mc:AlternateContent>
      </w:r>
    </w:p>
    <w:p w14:paraId="47D560A2" w14:textId="2FF22340" w:rsidR="00BF18B5" w:rsidRPr="008A6440" w:rsidRDefault="00297DE9" w:rsidP="008A6440">
      <w:pPr>
        <w:spacing w:after="50"/>
        <w:rPr>
          <w:rFonts w:ascii="Times New Roman" w:hAnsi="Times New Roman" w:cs="Times New Roman"/>
        </w:rPr>
      </w:pPr>
      <w:bookmarkStart w:id="5" w:name="_Toc68026426"/>
      <w:r w:rsidRPr="00AB422D">
        <w:rPr>
          <w:rFonts w:ascii="Times New Roman" w:hAnsi="Times New Roman" w:cs="Times New Roman"/>
        </w:rPr>
        <w:t>In our view</w:t>
      </w:r>
      <w:r w:rsidRPr="00AB422D">
        <w:rPr>
          <w:rFonts w:ascii="Times New Roman" w:hAnsi="Times New Roman" w:cs="Times New Roman"/>
        </w:rPr>
        <w:t>，</w:t>
      </w:r>
      <w:r w:rsidRPr="00AB422D">
        <w:rPr>
          <w:rFonts w:ascii="Times New Roman" w:hAnsi="Times New Roman" w:cs="Times New Roman"/>
        </w:rPr>
        <w:t>the existing gap patterns (0~23) in Rel16 can be reused for the pre-configured MG. For gap pattern 24</w:t>
      </w:r>
      <w:r w:rsidRPr="00AB422D">
        <w:rPr>
          <w:rFonts w:ascii="Times New Roman" w:hAnsi="Times New Roman" w:cs="Times New Roman"/>
        </w:rPr>
        <w:t>，</w:t>
      </w:r>
      <w:r w:rsidRPr="00AB422D">
        <w:rPr>
          <w:rFonts w:ascii="Times New Roman" w:hAnsi="Times New Roman" w:cs="Times New Roman"/>
        </w:rPr>
        <w:t>25 for positioning, they can be discussed at 2nd stage when considering multiple concurrent gaps or in R17 positioning WID.</w:t>
      </w:r>
      <w:bookmarkEnd w:id="5"/>
    </w:p>
    <w:p w14:paraId="4269ED83" w14:textId="5FE90449" w:rsidR="00B829D8" w:rsidRPr="00BF18B5" w:rsidRDefault="00E34C3B" w:rsidP="008A6440">
      <w:pPr>
        <w:spacing w:after="50"/>
        <w:rPr>
          <w:rFonts w:ascii="Times New Roman" w:hAnsi="Times New Roman" w:cs="Times New Roman"/>
          <w:b/>
        </w:rPr>
      </w:pPr>
      <w:r w:rsidRPr="00AB422D">
        <w:rPr>
          <w:rFonts w:ascii="Times New Roman" w:hAnsi="Times New Roman" w:cs="Times New Roman"/>
          <w:b/>
        </w:rPr>
        <w:t xml:space="preserve">Proposal 5: </w:t>
      </w:r>
      <w:r w:rsidR="00297DE9" w:rsidRPr="00AB422D">
        <w:rPr>
          <w:rFonts w:ascii="Times New Roman" w:hAnsi="Times New Roman" w:cs="Times New Roman"/>
          <w:b/>
        </w:rPr>
        <w:t>The existing gap patterns (0~23) in Rel16 can be reused for the pre-configured MG.</w:t>
      </w:r>
    </w:p>
    <w:p w14:paraId="081AAF23" w14:textId="0A41BB0F" w:rsidR="0063746D" w:rsidRPr="00AB422D" w:rsidRDefault="0063746D" w:rsidP="008A6440">
      <w:pPr>
        <w:autoSpaceDE w:val="0"/>
        <w:autoSpaceDN w:val="0"/>
        <w:adjustRightInd w:val="0"/>
        <w:spacing w:afterLines="50" w:after="120"/>
        <w:rPr>
          <w:rFonts w:ascii="Times New Roman" w:hAnsi="Times New Roman" w:cs="Times New Roman"/>
          <w:kern w:val="0"/>
          <w:szCs w:val="21"/>
        </w:rPr>
      </w:pPr>
      <w:r w:rsidRPr="00AB422D">
        <w:rPr>
          <w:rFonts w:ascii="Times New Roman" w:hAnsi="Times New Roman" w:cs="Times New Roman"/>
          <w:b/>
          <w:noProof/>
          <w:kern w:val="0"/>
          <w:szCs w:val="21"/>
        </w:rPr>
        <w:lastRenderedPageBreak/>
        <mc:AlternateContent>
          <mc:Choice Requires="wps">
            <w:drawing>
              <wp:inline distT="0" distB="0" distL="0" distR="0" wp14:anchorId="16B1EBD1" wp14:editId="521D3EE9">
                <wp:extent cx="6102927" cy="4178300"/>
                <wp:effectExtent l="0" t="0" r="12700" b="12700"/>
                <wp:docPr id="1" name="文本框 1"/>
                <wp:cNvGraphicFramePr/>
                <a:graphic xmlns:a="http://schemas.openxmlformats.org/drawingml/2006/main">
                  <a:graphicData uri="http://schemas.microsoft.com/office/word/2010/wordprocessingShape">
                    <wps:wsp>
                      <wps:cNvSpPr txBox="1"/>
                      <wps:spPr>
                        <a:xfrm>
                          <a:off x="0" y="0"/>
                          <a:ext cx="6102927" cy="4178300"/>
                        </a:xfrm>
                        <a:prstGeom prst="rect">
                          <a:avLst/>
                        </a:prstGeom>
                        <a:solidFill>
                          <a:schemeClr val="lt1"/>
                        </a:solidFill>
                        <a:ln w="6350">
                          <a:solidFill>
                            <a:prstClr val="black"/>
                          </a:solidFill>
                        </a:ln>
                      </wps:spPr>
                      <wps:txbx>
                        <w:txbxContent>
                          <w:p w14:paraId="0377A6F4" w14:textId="77777777" w:rsidR="00250DB1" w:rsidRPr="00297DE9" w:rsidRDefault="00F226A9" w:rsidP="00A423C8">
                            <w:pPr>
                              <w:numPr>
                                <w:ilvl w:val="0"/>
                                <w:numId w:val="19"/>
                              </w:numPr>
                              <w:tabs>
                                <w:tab w:val="num" w:pos="720"/>
                              </w:tabs>
                            </w:pPr>
                            <w:r w:rsidRPr="00297DE9">
                              <w:t xml:space="preserve">FFS on </w:t>
                            </w:r>
                            <w:r w:rsidRPr="00297DE9">
                              <w:rPr>
                                <w:b/>
                                <w:bCs/>
                              </w:rPr>
                              <w:t>activation/deactivation delay</w:t>
                            </w:r>
                          </w:p>
                          <w:p w14:paraId="204C812F" w14:textId="77777777" w:rsidR="00250DB1" w:rsidRPr="00297DE9" w:rsidRDefault="00F226A9" w:rsidP="00A423C8">
                            <w:pPr>
                              <w:numPr>
                                <w:ilvl w:val="1"/>
                                <w:numId w:val="19"/>
                              </w:numPr>
                              <w:tabs>
                                <w:tab w:val="num" w:pos="1440"/>
                              </w:tabs>
                            </w:pPr>
                            <w:r w:rsidRPr="00297DE9">
                              <w:t>Option 1: No separated activation delay for the pre-configured MG activation/deactivation</w:t>
                            </w:r>
                          </w:p>
                          <w:p w14:paraId="3204B7CD" w14:textId="77777777" w:rsidR="00250DB1" w:rsidRPr="00297DE9" w:rsidRDefault="00F226A9" w:rsidP="00A423C8">
                            <w:pPr>
                              <w:numPr>
                                <w:ilvl w:val="1"/>
                                <w:numId w:val="19"/>
                              </w:numPr>
                              <w:tabs>
                                <w:tab w:val="num" w:pos="1440"/>
                              </w:tabs>
                            </w:pPr>
                            <w:r w:rsidRPr="00297DE9">
                              <w:t>Option 2</w:t>
                            </w:r>
                            <w:r w:rsidRPr="00297DE9">
                              <w:rPr>
                                <w:lang w:val="en-GB"/>
                              </w:rPr>
                              <w:t>: some transition time (</w:t>
                            </w:r>
                            <w:r w:rsidRPr="00297DE9">
                              <w:rPr>
                                <w:lang w:val="en-GB"/>
                              </w:rPr>
                              <w:sym w:font="Symbol" w:char="F044"/>
                            </w:r>
                            <w:r w:rsidRPr="00297DE9">
                              <w:rPr>
                                <w:lang w:val="en-GB"/>
                              </w:rPr>
                              <w:t>T) shall be included in the pre-configured MG activation/deactivation time.</w:t>
                            </w:r>
                          </w:p>
                          <w:p w14:paraId="7A0BF123" w14:textId="77777777" w:rsidR="00250DB1" w:rsidRPr="00297DE9" w:rsidRDefault="00F226A9" w:rsidP="00A423C8">
                            <w:pPr>
                              <w:numPr>
                                <w:ilvl w:val="1"/>
                                <w:numId w:val="19"/>
                              </w:numPr>
                              <w:tabs>
                                <w:tab w:val="num" w:pos="1440"/>
                              </w:tabs>
                            </w:pPr>
                            <w:r w:rsidRPr="00297DE9">
                              <w:rPr>
                                <w:lang w:val="en-GB"/>
                              </w:rPr>
                              <w:t xml:space="preserve">Option 2a </w:t>
                            </w:r>
                          </w:p>
                          <w:p w14:paraId="372EB85D" w14:textId="77777777" w:rsidR="00250DB1" w:rsidRPr="00297DE9" w:rsidRDefault="00F226A9" w:rsidP="00A423C8">
                            <w:pPr>
                              <w:numPr>
                                <w:ilvl w:val="2"/>
                                <w:numId w:val="19"/>
                              </w:numPr>
                              <w:tabs>
                                <w:tab w:val="num" w:pos="2160"/>
                              </w:tabs>
                            </w:pPr>
                            <w:r w:rsidRPr="00297DE9">
                              <w:t>MG deactivation delay of [Y]</w:t>
                            </w:r>
                            <w:proofErr w:type="spellStart"/>
                            <w:r w:rsidRPr="00297DE9">
                              <w:t>ms</w:t>
                            </w:r>
                            <w:proofErr w:type="spellEnd"/>
                            <w:r w:rsidRPr="00297DE9">
                              <w:t xml:space="preserve"> is defined from the DCI of BWP switch is received to the earliest time instant when MG can be aborted.</w:t>
                            </w:r>
                          </w:p>
                          <w:p w14:paraId="166389F3" w14:textId="77777777" w:rsidR="00250DB1" w:rsidRPr="00297DE9" w:rsidRDefault="00F226A9" w:rsidP="00A423C8">
                            <w:pPr>
                              <w:numPr>
                                <w:ilvl w:val="2"/>
                                <w:numId w:val="19"/>
                              </w:numPr>
                              <w:tabs>
                                <w:tab w:val="num" w:pos="2160"/>
                              </w:tabs>
                            </w:pPr>
                            <w:r w:rsidRPr="00297DE9">
                              <w:t>MG activation delay of [X]</w:t>
                            </w:r>
                            <w:proofErr w:type="spellStart"/>
                            <w:r w:rsidRPr="00297DE9">
                              <w:t>ms</w:t>
                            </w:r>
                            <w:proofErr w:type="spellEnd"/>
                            <w:r w:rsidRPr="00297DE9">
                              <w:t xml:space="preserve"> is defined from the completion of target BWP activation to the earliest time instant when a MG can be entered. </w:t>
                            </w:r>
                          </w:p>
                          <w:p w14:paraId="03AFF1AB" w14:textId="77777777" w:rsidR="00250DB1" w:rsidRPr="00297DE9" w:rsidRDefault="00F226A9" w:rsidP="00A423C8">
                            <w:pPr>
                              <w:numPr>
                                <w:ilvl w:val="2"/>
                                <w:numId w:val="19"/>
                              </w:numPr>
                              <w:tabs>
                                <w:tab w:val="num" w:pos="2160"/>
                              </w:tabs>
                            </w:pPr>
                            <w:r w:rsidRPr="00297DE9">
                              <w:t>No requirements shall be defined for the measurements within the gaps during [Y] and/or [X]</w:t>
                            </w:r>
                            <w:proofErr w:type="spellStart"/>
                            <w:r w:rsidRPr="00297DE9">
                              <w:t>ms</w:t>
                            </w:r>
                            <w:proofErr w:type="spellEnd"/>
                          </w:p>
                          <w:p w14:paraId="0FD6DE0D" w14:textId="77777777" w:rsidR="00250DB1" w:rsidRPr="00297DE9" w:rsidRDefault="00F226A9" w:rsidP="00A423C8">
                            <w:pPr>
                              <w:numPr>
                                <w:ilvl w:val="1"/>
                                <w:numId w:val="19"/>
                              </w:numPr>
                              <w:tabs>
                                <w:tab w:val="num" w:pos="1440"/>
                              </w:tabs>
                            </w:pPr>
                            <w:r w:rsidRPr="00297DE9">
                              <w:rPr>
                                <w:lang w:val="en-GB"/>
                              </w:rPr>
                              <w:t xml:space="preserve">Option 2b </w:t>
                            </w:r>
                            <w:proofErr w:type="gramStart"/>
                            <w:r w:rsidRPr="00297DE9">
                              <w:rPr>
                                <w:lang w:val="en-GB"/>
                              </w:rPr>
                              <w:t>The</w:t>
                            </w:r>
                            <w:proofErr w:type="gramEnd"/>
                            <w:r w:rsidRPr="00297DE9">
                              <w:rPr>
                                <w:lang w:val="en-GB"/>
                              </w:rPr>
                              <w:t xml:space="preserve"> pre-configured delay includes BWP switch delay with additional validation time. The validation time is 20ms.</w:t>
                            </w:r>
                          </w:p>
                          <w:p w14:paraId="411163A7" w14:textId="77777777" w:rsidR="00250DB1" w:rsidRPr="00297DE9" w:rsidRDefault="00F226A9" w:rsidP="00A423C8">
                            <w:pPr>
                              <w:numPr>
                                <w:ilvl w:val="1"/>
                                <w:numId w:val="19"/>
                              </w:numPr>
                              <w:tabs>
                                <w:tab w:val="num" w:pos="1440"/>
                              </w:tabs>
                            </w:pPr>
                            <w:r w:rsidRPr="00297DE9">
                              <w:rPr>
                                <w:lang w:val="en-GB"/>
                              </w:rPr>
                              <w:t>Others</w:t>
                            </w:r>
                          </w:p>
                          <w:p w14:paraId="5328C9B8" w14:textId="77777777" w:rsidR="00250DB1" w:rsidRPr="00297DE9" w:rsidRDefault="00F226A9" w:rsidP="00A423C8">
                            <w:pPr>
                              <w:numPr>
                                <w:ilvl w:val="0"/>
                                <w:numId w:val="19"/>
                              </w:numPr>
                              <w:tabs>
                                <w:tab w:val="num" w:pos="720"/>
                              </w:tabs>
                            </w:pPr>
                            <w:r w:rsidRPr="00297DE9">
                              <w:rPr>
                                <w:b/>
                                <w:bCs/>
                              </w:rPr>
                              <w:t>FFS on measurement period for the measurements with the pre-configured MGs</w:t>
                            </w:r>
                          </w:p>
                          <w:p w14:paraId="5ECF7FB1" w14:textId="77777777" w:rsidR="00250DB1" w:rsidRPr="00297DE9" w:rsidRDefault="00F226A9" w:rsidP="00A423C8">
                            <w:pPr>
                              <w:numPr>
                                <w:ilvl w:val="0"/>
                                <w:numId w:val="19"/>
                              </w:numPr>
                              <w:tabs>
                                <w:tab w:val="num" w:pos="720"/>
                              </w:tabs>
                            </w:pPr>
                            <w:r w:rsidRPr="00297DE9">
                              <w:rPr>
                                <w:b/>
                                <w:bCs/>
                              </w:rPr>
                              <w:t>FFS on transitions between gapless and gap-based measurement procedures during ongoing measurements</w:t>
                            </w:r>
                            <w:r w:rsidRPr="00297DE9">
                              <w:rPr>
                                <w:i/>
                                <w:iCs/>
                              </w:rPr>
                              <w:t xml:space="preserve"> </w:t>
                            </w:r>
                          </w:p>
                          <w:p w14:paraId="5962A010" w14:textId="77777777" w:rsidR="00250DB1" w:rsidRPr="00297DE9" w:rsidRDefault="00F226A9" w:rsidP="00A423C8">
                            <w:pPr>
                              <w:numPr>
                                <w:ilvl w:val="1"/>
                                <w:numId w:val="19"/>
                              </w:numPr>
                              <w:tabs>
                                <w:tab w:val="num" w:pos="1440"/>
                              </w:tabs>
                            </w:pPr>
                            <w:r w:rsidRPr="00297DE9">
                              <w:t>Option 1:</w:t>
                            </w:r>
                          </w:p>
                          <w:p w14:paraId="37A35BD5" w14:textId="77777777" w:rsidR="00250DB1" w:rsidRPr="00297DE9" w:rsidRDefault="00F226A9" w:rsidP="00A423C8">
                            <w:pPr>
                              <w:numPr>
                                <w:ilvl w:val="2"/>
                                <w:numId w:val="19"/>
                              </w:numPr>
                              <w:tabs>
                                <w:tab w:val="num" w:pos="2160"/>
                              </w:tabs>
                            </w:pPr>
                            <w:r w:rsidRPr="00297DE9">
                              <w:rPr>
                                <w:lang w:val="en-GB"/>
                              </w:rPr>
                              <w:t>RAN4 is to investigate the maximum number of transitions (N</w:t>
                            </w:r>
                            <w:proofErr w:type="gramStart"/>
                            <w:r w:rsidRPr="00297DE9">
                              <w:rPr>
                                <w:vertAlign w:val="subscript"/>
                                <w:lang w:val="en-GB"/>
                              </w:rPr>
                              <w:t>1,max</w:t>
                            </w:r>
                            <w:proofErr w:type="gramEnd"/>
                            <w:r w:rsidRPr="00297DE9">
                              <w:rPr>
                                <w:lang w:val="en-GB"/>
                              </w:rPr>
                              <w:t xml:space="preserve">) allowed for switching from gapless measurement procedure to gap-based measurement procedure during the ongoing measurement. </w:t>
                            </w:r>
                          </w:p>
                          <w:p w14:paraId="1106C1F0" w14:textId="77777777" w:rsidR="00250DB1" w:rsidRPr="00297DE9" w:rsidRDefault="00F226A9" w:rsidP="00A423C8">
                            <w:pPr>
                              <w:numPr>
                                <w:ilvl w:val="2"/>
                                <w:numId w:val="19"/>
                              </w:numPr>
                              <w:tabs>
                                <w:tab w:val="num" w:pos="2160"/>
                              </w:tabs>
                            </w:pPr>
                            <w:r w:rsidRPr="00297DE9">
                              <w:rPr>
                                <w:lang w:val="en-GB"/>
                              </w:rPr>
                              <w:t>RAN4 is to investigate the maximum number of transitions (N</w:t>
                            </w:r>
                            <w:proofErr w:type="gramStart"/>
                            <w:r w:rsidRPr="00297DE9">
                              <w:rPr>
                                <w:vertAlign w:val="subscript"/>
                                <w:lang w:val="en-GB"/>
                              </w:rPr>
                              <w:t>2,max</w:t>
                            </w:r>
                            <w:proofErr w:type="gramEnd"/>
                            <w:r w:rsidRPr="00297DE9">
                              <w:rPr>
                                <w:lang w:val="en-GB"/>
                              </w:rPr>
                              <w:t>) allowed for switching from gap-based measurement procedure to gapless measurement procedure during the ongoing measurement</w:t>
                            </w:r>
                          </w:p>
                          <w:p w14:paraId="4B4AD992" w14:textId="77777777" w:rsidR="00250DB1" w:rsidRPr="00297DE9" w:rsidRDefault="00F226A9" w:rsidP="00A423C8">
                            <w:pPr>
                              <w:numPr>
                                <w:ilvl w:val="1"/>
                                <w:numId w:val="19"/>
                              </w:numPr>
                              <w:tabs>
                                <w:tab w:val="num" w:pos="1440"/>
                              </w:tabs>
                            </w:pPr>
                            <w:r w:rsidRPr="00297DE9">
                              <w:rPr>
                                <w:lang w:val="en-GB"/>
                              </w:rPr>
                              <w:t>Option</w:t>
                            </w:r>
                            <w:proofErr w:type="gramStart"/>
                            <w:r w:rsidRPr="00297DE9">
                              <w:rPr>
                                <w:lang w:val="en-GB"/>
                              </w:rPr>
                              <w:t>2 :</w:t>
                            </w:r>
                            <w:proofErr w:type="gramEnd"/>
                            <w:r w:rsidRPr="00297DE9">
                              <w:rPr>
                                <w:lang w:val="en-GB"/>
                              </w:rPr>
                              <w:t xml:space="preserve"> No need</w:t>
                            </w:r>
                          </w:p>
                          <w:p w14:paraId="11D97FA5" w14:textId="6002A240" w:rsidR="00FD2616" w:rsidRPr="0063746D" w:rsidRDefault="00FD2616" w:rsidP="006374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6B1EBD1" id="文本框 1" o:spid="_x0000_s1031" type="#_x0000_t202" style="width:480.55pt;height:3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" fillcolor="white [3201]" strokeweight=".5pt">
                <v:textbox>
                  <w:txbxContent>
                    <w:p w14:paraId="0377A6F4" w14:textId="77777777" w:rsidR="00250DB1" w:rsidRPr="00297DE9" w:rsidRDefault="00F226A9" w:rsidP="00A423C8">
                      <w:pPr>
                        <w:numPr>
                          <w:ilvl w:val="0"/>
                          <w:numId w:val="19"/>
                        </w:numPr>
                        <w:tabs>
                          <w:tab w:val="num" w:pos="720"/>
                        </w:tabs>
                      </w:pPr>
                      <w:r w:rsidRPr="00297DE9">
                        <w:t xml:space="preserve">FFS on </w:t>
                      </w:r>
                      <w:r w:rsidRPr="00297DE9">
                        <w:rPr>
                          <w:b/>
                          <w:bCs/>
                        </w:rPr>
                        <w:t>activation/deactivation delay</w:t>
                      </w:r>
                    </w:p>
                    <w:p w14:paraId="204C812F" w14:textId="77777777" w:rsidR="00250DB1" w:rsidRPr="00297DE9" w:rsidRDefault="00F226A9" w:rsidP="00A423C8">
                      <w:pPr>
                        <w:numPr>
                          <w:ilvl w:val="1"/>
                          <w:numId w:val="19"/>
                        </w:numPr>
                        <w:tabs>
                          <w:tab w:val="num" w:pos="1440"/>
                        </w:tabs>
                      </w:pPr>
                      <w:r w:rsidRPr="00297DE9">
                        <w:t>Option 1: No separated activation delay for the pre-configured MG activation/deactivation</w:t>
                      </w:r>
                    </w:p>
                    <w:p w14:paraId="3204B7CD" w14:textId="77777777" w:rsidR="00250DB1" w:rsidRPr="00297DE9" w:rsidRDefault="00F226A9" w:rsidP="00A423C8">
                      <w:pPr>
                        <w:numPr>
                          <w:ilvl w:val="1"/>
                          <w:numId w:val="19"/>
                        </w:numPr>
                        <w:tabs>
                          <w:tab w:val="num" w:pos="1440"/>
                        </w:tabs>
                      </w:pPr>
                      <w:r w:rsidRPr="00297DE9">
                        <w:t>Option 2</w:t>
                      </w:r>
                      <w:r w:rsidRPr="00297DE9">
                        <w:rPr>
                          <w:lang w:val="en-GB"/>
                        </w:rPr>
                        <w:t>: some transition time (</w:t>
                      </w:r>
                      <w:r w:rsidRPr="00297DE9">
                        <w:rPr>
                          <w:lang w:val="en-GB"/>
                        </w:rPr>
                        <w:sym w:font="Symbol" w:char="F044"/>
                      </w:r>
                      <w:r w:rsidRPr="00297DE9">
                        <w:rPr>
                          <w:lang w:val="en-GB"/>
                        </w:rPr>
                        <w:t>T) shall be included in the pre-configured MG activation/deactivation time.</w:t>
                      </w:r>
                    </w:p>
                    <w:p w14:paraId="7A0BF123" w14:textId="77777777" w:rsidR="00250DB1" w:rsidRPr="00297DE9" w:rsidRDefault="00F226A9" w:rsidP="00A423C8">
                      <w:pPr>
                        <w:numPr>
                          <w:ilvl w:val="1"/>
                          <w:numId w:val="19"/>
                        </w:numPr>
                        <w:tabs>
                          <w:tab w:val="num" w:pos="1440"/>
                        </w:tabs>
                      </w:pPr>
                      <w:r w:rsidRPr="00297DE9">
                        <w:rPr>
                          <w:lang w:val="en-GB"/>
                        </w:rPr>
                        <w:t xml:space="preserve">Option 2a </w:t>
                      </w:r>
                    </w:p>
                    <w:p w14:paraId="372EB85D" w14:textId="77777777" w:rsidR="00250DB1" w:rsidRPr="00297DE9" w:rsidRDefault="00F226A9" w:rsidP="00A423C8">
                      <w:pPr>
                        <w:numPr>
                          <w:ilvl w:val="2"/>
                          <w:numId w:val="19"/>
                        </w:numPr>
                        <w:tabs>
                          <w:tab w:val="num" w:pos="2160"/>
                        </w:tabs>
                      </w:pPr>
                      <w:r w:rsidRPr="00297DE9">
                        <w:t>MG deactivation delay of [Y]</w:t>
                      </w:r>
                      <w:proofErr w:type="spellStart"/>
                      <w:r w:rsidRPr="00297DE9">
                        <w:t>ms</w:t>
                      </w:r>
                      <w:proofErr w:type="spellEnd"/>
                      <w:r w:rsidRPr="00297DE9">
                        <w:t xml:space="preserve"> is defined from the DCI of BWP switch is received to the earliest time instant when MG can be aborted.</w:t>
                      </w:r>
                    </w:p>
                    <w:p w14:paraId="166389F3" w14:textId="77777777" w:rsidR="00250DB1" w:rsidRPr="00297DE9" w:rsidRDefault="00F226A9" w:rsidP="00A423C8">
                      <w:pPr>
                        <w:numPr>
                          <w:ilvl w:val="2"/>
                          <w:numId w:val="19"/>
                        </w:numPr>
                        <w:tabs>
                          <w:tab w:val="num" w:pos="2160"/>
                        </w:tabs>
                      </w:pPr>
                      <w:r w:rsidRPr="00297DE9">
                        <w:t>MG activation delay of [X]</w:t>
                      </w:r>
                      <w:proofErr w:type="spellStart"/>
                      <w:r w:rsidRPr="00297DE9">
                        <w:t>ms</w:t>
                      </w:r>
                      <w:proofErr w:type="spellEnd"/>
                      <w:r w:rsidRPr="00297DE9">
                        <w:t xml:space="preserve"> is defined from the completion of target BWP activation to the earliest time instant when a MG can be entered. </w:t>
                      </w:r>
                    </w:p>
                    <w:p w14:paraId="03AFF1AB" w14:textId="77777777" w:rsidR="00250DB1" w:rsidRPr="00297DE9" w:rsidRDefault="00F226A9" w:rsidP="00A423C8">
                      <w:pPr>
                        <w:numPr>
                          <w:ilvl w:val="2"/>
                          <w:numId w:val="19"/>
                        </w:numPr>
                        <w:tabs>
                          <w:tab w:val="num" w:pos="2160"/>
                        </w:tabs>
                      </w:pPr>
                      <w:r w:rsidRPr="00297DE9">
                        <w:t>No requirements shall be defined for the measurements within the gaps during [Y] and/or [X]</w:t>
                      </w:r>
                      <w:proofErr w:type="spellStart"/>
                      <w:r w:rsidRPr="00297DE9">
                        <w:t>ms</w:t>
                      </w:r>
                      <w:proofErr w:type="spellEnd"/>
                    </w:p>
                    <w:p w14:paraId="0FD6DE0D" w14:textId="77777777" w:rsidR="00250DB1" w:rsidRPr="00297DE9" w:rsidRDefault="00F226A9" w:rsidP="00A423C8">
                      <w:pPr>
                        <w:numPr>
                          <w:ilvl w:val="1"/>
                          <w:numId w:val="19"/>
                        </w:numPr>
                        <w:tabs>
                          <w:tab w:val="num" w:pos="1440"/>
                        </w:tabs>
                      </w:pPr>
                      <w:r w:rsidRPr="00297DE9">
                        <w:rPr>
                          <w:lang w:val="en-GB"/>
                        </w:rPr>
                        <w:t xml:space="preserve">Option 2b </w:t>
                      </w:r>
                      <w:proofErr w:type="gramStart"/>
                      <w:r w:rsidRPr="00297DE9">
                        <w:rPr>
                          <w:lang w:val="en-GB"/>
                        </w:rPr>
                        <w:t>The</w:t>
                      </w:r>
                      <w:proofErr w:type="gramEnd"/>
                      <w:r w:rsidRPr="00297DE9">
                        <w:rPr>
                          <w:lang w:val="en-GB"/>
                        </w:rPr>
                        <w:t xml:space="preserve"> pre-configured delay includes BWP switch delay with additional validation time. The validation time is 20ms.</w:t>
                      </w:r>
                    </w:p>
                    <w:p w14:paraId="411163A7" w14:textId="77777777" w:rsidR="00250DB1" w:rsidRPr="00297DE9" w:rsidRDefault="00F226A9" w:rsidP="00A423C8">
                      <w:pPr>
                        <w:numPr>
                          <w:ilvl w:val="1"/>
                          <w:numId w:val="19"/>
                        </w:numPr>
                        <w:tabs>
                          <w:tab w:val="num" w:pos="1440"/>
                        </w:tabs>
                      </w:pPr>
                      <w:r w:rsidRPr="00297DE9">
                        <w:rPr>
                          <w:lang w:val="en-GB"/>
                        </w:rPr>
                        <w:t>Others</w:t>
                      </w:r>
                    </w:p>
                    <w:p w14:paraId="5328C9B8" w14:textId="77777777" w:rsidR="00250DB1" w:rsidRPr="00297DE9" w:rsidRDefault="00F226A9" w:rsidP="00A423C8">
                      <w:pPr>
                        <w:numPr>
                          <w:ilvl w:val="0"/>
                          <w:numId w:val="19"/>
                        </w:numPr>
                        <w:tabs>
                          <w:tab w:val="num" w:pos="720"/>
                        </w:tabs>
                      </w:pPr>
                      <w:r w:rsidRPr="00297DE9">
                        <w:rPr>
                          <w:b/>
                          <w:bCs/>
                        </w:rPr>
                        <w:t>FFS on measurement period for the measurements with the pre-configured MGs</w:t>
                      </w:r>
                    </w:p>
                    <w:p w14:paraId="5ECF7FB1" w14:textId="77777777" w:rsidR="00250DB1" w:rsidRPr="00297DE9" w:rsidRDefault="00F226A9" w:rsidP="00A423C8">
                      <w:pPr>
                        <w:numPr>
                          <w:ilvl w:val="0"/>
                          <w:numId w:val="19"/>
                        </w:numPr>
                        <w:tabs>
                          <w:tab w:val="num" w:pos="720"/>
                        </w:tabs>
                      </w:pPr>
                      <w:r w:rsidRPr="00297DE9">
                        <w:rPr>
                          <w:b/>
                          <w:bCs/>
                        </w:rPr>
                        <w:t>FFS on transitions between gapless and gap-based measurement procedures during ongoing measurements</w:t>
                      </w:r>
                      <w:r w:rsidRPr="00297DE9">
                        <w:rPr>
                          <w:i/>
                          <w:iCs/>
                        </w:rPr>
                        <w:t xml:space="preserve"> </w:t>
                      </w:r>
                    </w:p>
                    <w:p w14:paraId="5962A010" w14:textId="77777777" w:rsidR="00250DB1" w:rsidRPr="00297DE9" w:rsidRDefault="00F226A9" w:rsidP="00A423C8">
                      <w:pPr>
                        <w:numPr>
                          <w:ilvl w:val="1"/>
                          <w:numId w:val="19"/>
                        </w:numPr>
                        <w:tabs>
                          <w:tab w:val="num" w:pos="1440"/>
                        </w:tabs>
                      </w:pPr>
                      <w:r w:rsidRPr="00297DE9">
                        <w:t>Option 1:</w:t>
                      </w:r>
                    </w:p>
                    <w:p w14:paraId="37A35BD5" w14:textId="77777777" w:rsidR="00250DB1" w:rsidRPr="00297DE9" w:rsidRDefault="00F226A9" w:rsidP="00A423C8">
                      <w:pPr>
                        <w:numPr>
                          <w:ilvl w:val="2"/>
                          <w:numId w:val="19"/>
                        </w:numPr>
                        <w:tabs>
                          <w:tab w:val="num" w:pos="2160"/>
                        </w:tabs>
                      </w:pPr>
                      <w:r w:rsidRPr="00297DE9">
                        <w:rPr>
                          <w:lang w:val="en-GB"/>
                        </w:rPr>
                        <w:t>RAN4 is to investigate the maximum number of transitions (N</w:t>
                      </w:r>
                      <w:proofErr w:type="gramStart"/>
                      <w:r w:rsidRPr="00297DE9">
                        <w:rPr>
                          <w:vertAlign w:val="subscript"/>
                          <w:lang w:val="en-GB"/>
                        </w:rPr>
                        <w:t>1,max</w:t>
                      </w:r>
                      <w:proofErr w:type="gramEnd"/>
                      <w:r w:rsidRPr="00297DE9">
                        <w:rPr>
                          <w:lang w:val="en-GB"/>
                        </w:rPr>
                        <w:t xml:space="preserve">) allowed for switching from gapless measurement procedure to gap-based measurement procedure during the ongoing measurement. </w:t>
                      </w:r>
                    </w:p>
                    <w:p w14:paraId="1106C1F0" w14:textId="77777777" w:rsidR="00250DB1" w:rsidRPr="00297DE9" w:rsidRDefault="00F226A9" w:rsidP="00A423C8">
                      <w:pPr>
                        <w:numPr>
                          <w:ilvl w:val="2"/>
                          <w:numId w:val="19"/>
                        </w:numPr>
                        <w:tabs>
                          <w:tab w:val="num" w:pos="2160"/>
                        </w:tabs>
                      </w:pPr>
                      <w:r w:rsidRPr="00297DE9">
                        <w:rPr>
                          <w:lang w:val="en-GB"/>
                        </w:rPr>
                        <w:t>RAN4 is to investigate the maximum number of transitions (N</w:t>
                      </w:r>
                      <w:proofErr w:type="gramStart"/>
                      <w:r w:rsidRPr="00297DE9">
                        <w:rPr>
                          <w:vertAlign w:val="subscript"/>
                          <w:lang w:val="en-GB"/>
                        </w:rPr>
                        <w:t>2,max</w:t>
                      </w:r>
                      <w:proofErr w:type="gramEnd"/>
                      <w:r w:rsidRPr="00297DE9">
                        <w:rPr>
                          <w:lang w:val="en-GB"/>
                        </w:rPr>
                        <w:t>) allowed for switching from gap-based measurement procedure to gapless measurement procedure during the ongoing measurement</w:t>
                      </w:r>
                    </w:p>
                    <w:p w14:paraId="4B4AD992" w14:textId="77777777" w:rsidR="00250DB1" w:rsidRPr="00297DE9" w:rsidRDefault="00F226A9" w:rsidP="00A423C8">
                      <w:pPr>
                        <w:numPr>
                          <w:ilvl w:val="1"/>
                          <w:numId w:val="19"/>
                        </w:numPr>
                        <w:tabs>
                          <w:tab w:val="num" w:pos="1440"/>
                        </w:tabs>
                      </w:pPr>
                      <w:r w:rsidRPr="00297DE9">
                        <w:rPr>
                          <w:lang w:val="en-GB"/>
                        </w:rPr>
                        <w:t>Option</w:t>
                      </w:r>
                      <w:proofErr w:type="gramStart"/>
                      <w:r w:rsidRPr="00297DE9">
                        <w:rPr>
                          <w:lang w:val="en-GB"/>
                        </w:rPr>
                        <w:t>2 :</w:t>
                      </w:r>
                      <w:proofErr w:type="gramEnd"/>
                      <w:r w:rsidRPr="00297DE9">
                        <w:rPr>
                          <w:lang w:val="en-GB"/>
                        </w:rPr>
                        <w:t xml:space="preserve"> No need</w:t>
                      </w:r>
                    </w:p>
                    <w:p w14:paraId="11D97FA5" w14:textId="6002A240" w:rsidR="00FD2616" w:rsidRPr="0063746D" w:rsidRDefault="00FD2616" w:rsidP="0063746D"/>
                  </w:txbxContent>
                </v:textbox>
                <w10:anchorlock/>
              </v:shape>
            </w:pict>
          </mc:Fallback>
        </mc:AlternateContent>
      </w:r>
    </w:p>
    <w:p w14:paraId="24196BF7" w14:textId="3E6B0B9E" w:rsidR="00E64B6D" w:rsidRPr="00AB422D" w:rsidRDefault="00C914DA" w:rsidP="008A6440">
      <w:pPr>
        <w:pStyle w:val="Default"/>
        <w:spacing w:afterLines="50" w:after="120"/>
        <w:jc w:val="both"/>
        <w:rPr>
          <w:rFonts w:ascii="Times New Roman" w:eastAsiaTheme="minorEastAsia" w:hAnsi="Times New Roman" w:cs="Times New Roman"/>
          <w:color w:val="auto"/>
          <w:sz w:val="21"/>
          <w:szCs w:val="21"/>
        </w:rPr>
      </w:pPr>
      <w:r w:rsidRPr="00AB422D">
        <w:rPr>
          <w:rFonts w:ascii="Times New Roman" w:eastAsiaTheme="minorEastAsia" w:hAnsi="Times New Roman" w:cs="Times New Roman"/>
          <w:color w:val="auto"/>
          <w:sz w:val="21"/>
          <w:szCs w:val="21"/>
        </w:rPr>
        <w:t>In our view, a</w:t>
      </w:r>
      <w:r w:rsidR="00E64B6D" w:rsidRPr="00AB422D">
        <w:rPr>
          <w:rFonts w:ascii="Times New Roman" w:eastAsiaTheme="minorEastAsia" w:hAnsi="Times New Roman" w:cs="Times New Roman"/>
          <w:color w:val="auto"/>
          <w:sz w:val="21"/>
          <w:szCs w:val="21"/>
        </w:rPr>
        <w:t xml:space="preserve">ssuming RF tuning time has been already considered in MGL, BWP switching delay would be not extended owing to additional parameters of MG configuration adjustment and applying. To avoid misalignment of network and UE, MG configuration is expected to become valid after BWP switching delay. </w:t>
      </w:r>
      <w:r w:rsidR="00E34C3B" w:rsidRPr="00AB422D">
        <w:rPr>
          <w:rFonts w:ascii="Times New Roman" w:eastAsiaTheme="minorEastAsia" w:hAnsi="Times New Roman" w:cs="Times New Roman"/>
          <w:color w:val="auto"/>
          <w:sz w:val="21"/>
          <w:szCs w:val="21"/>
        </w:rPr>
        <w:t>But the exact starting time of MG depends on MG offset, MGTA, etc.</w:t>
      </w:r>
    </w:p>
    <w:p w14:paraId="35DA0004" w14:textId="2DC119D6" w:rsidR="00E64B6D" w:rsidRPr="00AB422D" w:rsidRDefault="00E34C3B" w:rsidP="008A6440">
      <w:pPr>
        <w:pStyle w:val="af1"/>
        <w:spacing w:before="0"/>
      </w:pPr>
      <w:bookmarkStart w:id="6" w:name="_Toc68026429"/>
      <w:r w:rsidRPr="00AB422D">
        <w:t xml:space="preserve">Proposal 6: </w:t>
      </w:r>
      <w:bookmarkEnd w:id="6"/>
      <w:r w:rsidRPr="00AB422D">
        <w:t>No separated activation delay for the pre-configured MG activation/deactivation.</w:t>
      </w:r>
    </w:p>
    <w:p w14:paraId="46604E0D" w14:textId="77777777" w:rsidR="00B829D8" w:rsidRPr="00AB422D" w:rsidRDefault="00B829D8" w:rsidP="0060756C">
      <w:pPr>
        <w:spacing w:after="50"/>
        <w:rPr>
          <w:rFonts w:ascii="Times New Roman" w:hAnsi="Times New Roman" w:cs="Times New Roman"/>
          <w:lang w:val="x-none" w:eastAsia="x-none"/>
        </w:rPr>
      </w:pPr>
    </w:p>
    <w:p w14:paraId="7C6FC139" w14:textId="77777777" w:rsidR="00CE0D5E" w:rsidRPr="00AB422D" w:rsidRDefault="00141644" w:rsidP="0060756C">
      <w:pPr>
        <w:pStyle w:val="1"/>
        <w:numPr>
          <w:ilvl w:val="0"/>
          <w:numId w:val="1"/>
        </w:numPr>
        <w:spacing w:beforeLines="50" w:before="120" w:afterLines="50" w:after="120"/>
        <w:rPr>
          <w:rFonts w:ascii="Times New Roman" w:hAnsi="Times New Roman"/>
          <w:lang w:eastAsia="zh-CN"/>
        </w:rPr>
      </w:pPr>
      <w:r w:rsidRPr="00AB422D">
        <w:rPr>
          <w:rFonts w:ascii="Times New Roman" w:hAnsi="Times New Roman"/>
        </w:rPr>
        <w:t>Summary</w:t>
      </w:r>
    </w:p>
    <w:p w14:paraId="2E96BB97" w14:textId="084786DB" w:rsidR="00842EE0" w:rsidRPr="00AB422D" w:rsidRDefault="00D24E48" w:rsidP="0060756C">
      <w:pPr>
        <w:spacing w:beforeLines="50" w:before="120" w:afterLines="50" w:after="120"/>
        <w:rPr>
          <w:rFonts w:ascii="Times New Roman" w:eastAsia="Batang" w:hAnsi="Times New Roman" w:cs="Times New Roman"/>
          <w:szCs w:val="21"/>
          <w:lang w:eastAsia="ko-KR"/>
        </w:rPr>
      </w:pPr>
      <w:r w:rsidRPr="00AB422D">
        <w:rPr>
          <w:rFonts w:ascii="Times New Roman" w:eastAsia="Batang" w:hAnsi="Times New Roman" w:cs="Times New Roman"/>
          <w:szCs w:val="21"/>
          <w:lang w:eastAsia="ko-KR"/>
        </w:rPr>
        <w:t xml:space="preserve">In this contribution, we provided work plan for </w:t>
      </w:r>
      <w:r w:rsidR="00C53811" w:rsidRPr="00AB422D">
        <w:rPr>
          <w:rFonts w:ascii="Times New Roman" w:eastAsia="Batang" w:hAnsi="Times New Roman" w:cs="Times New Roman"/>
          <w:szCs w:val="21"/>
          <w:lang w:eastAsia="ko-KR"/>
        </w:rPr>
        <w:t xml:space="preserve">WI </w:t>
      </w:r>
      <w:r w:rsidRPr="00AB422D">
        <w:rPr>
          <w:rFonts w:ascii="Times New Roman" w:eastAsia="Batang" w:hAnsi="Times New Roman" w:cs="Times New Roman"/>
          <w:szCs w:val="21"/>
          <w:lang w:eastAsia="ko-KR"/>
        </w:rPr>
        <w:t xml:space="preserve">NR </w:t>
      </w:r>
      <w:r w:rsidR="00C53811" w:rsidRPr="00AB422D">
        <w:rPr>
          <w:rFonts w:ascii="Times New Roman" w:hAnsi="Times New Roman" w:cs="Times New Roman"/>
          <w:szCs w:val="21"/>
        </w:rPr>
        <w:t>RRM measurement gap enhancement for approval</w:t>
      </w:r>
      <w:r w:rsidRPr="00AB422D">
        <w:rPr>
          <w:rFonts w:ascii="Times New Roman" w:eastAsia="Batang" w:hAnsi="Times New Roman" w:cs="Times New Roman"/>
          <w:szCs w:val="21"/>
          <w:lang w:eastAsia="ko-KR"/>
        </w:rPr>
        <w:t xml:space="preserve">. </w:t>
      </w:r>
    </w:p>
    <w:p w14:paraId="5CFD0DDB" w14:textId="1FF0E66B" w:rsidR="00E34C3B" w:rsidRPr="00AB422D" w:rsidRDefault="00E34C3B" w:rsidP="0060756C">
      <w:pPr>
        <w:spacing w:after="50"/>
        <w:rPr>
          <w:rFonts w:ascii="Times New Roman" w:hAnsi="Times New Roman" w:cs="Times New Roman"/>
          <w:b/>
        </w:rPr>
      </w:pPr>
      <w:r w:rsidRPr="00AB422D">
        <w:rPr>
          <w:rFonts w:ascii="Times New Roman" w:hAnsi="Times New Roman" w:cs="Times New Roman"/>
          <w:b/>
        </w:rPr>
        <w:t xml:space="preserve">Proposal 1: </w:t>
      </w:r>
      <w:r w:rsidRPr="00AB422D">
        <w:rPr>
          <w:rFonts w:ascii="Times New Roman" w:hAnsi="Times New Roman" w:cs="Times New Roman"/>
          <w:b/>
          <w:bCs/>
        </w:rPr>
        <w:t xml:space="preserve">Pre-configured MG shall be </w:t>
      </w:r>
      <w:r w:rsidR="00082183">
        <w:rPr>
          <w:rFonts w:ascii="Times New Roman" w:hAnsi="Times New Roman" w:cs="Times New Roman"/>
          <w:b/>
          <w:bCs/>
        </w:rPr>
        <w:t xml:space="preserve">also </w:t>
      </w:r>
      <w:r w:rsidRPr="00AB422D">
        <w:rPr>
          <w:rFonts w:ascii="Times New Roman" w:hAnsi="Times New Roman" w:cs="Times New Roman"/>
          <w:b/>
          <w:bCs/>
        </w:rPr>
        <w:t>allowed to be configured for CSI-RS L3 measurement.</w:t>
      </w:r>
    </w:p>
    <w:p w14:paraId="6A5178C5" w14:textId="0818818A" w:rsidR="00335CEE" w:rsidRPr="00335CEE" w:rsidRDefault="00335CEE" w:rsidP="00335CEE">
      <w:pPr>
        <w:spacing w:after="50"/>
        <w:rPr>
          <w:rFonts w:ascii="Times New Roman" w:hAnsi="Times New Roman" w:cs="Times New Roman"/>
          <w:b/>
          <w:lang w:val="en-GB"/>
        </w:rPr>
      </w:pPr>
      <w:r w:rsidRPr="00335CEE">
        <w:rPr>
          <w:rFonts w:ascii="Times New Roman" w:hAnsi="Times New Roman" w:cs="Times New Roman"/>
          <w:b/>
          <w:lang w:val="en-GB"/>
        </w:rPr>
        <w:t xml:space="preserve">Observation 1: Assuming pre-configured MGs can be configured per BWP, two options are </w:t>
      </w:r>
      <w:r w:rsidR="00AE3214">
        <w:rPr>
          <w:rFonts w:ascii="Times New Roman" w:hAnsi="Times New Roman" w:cs="Times New Roman"/>
          <w:b/>
          <w:lang w:val="en-GB"/>
        </w:rPr>
        <w:t>suggested</w:t>
      </w:r>
      <w:r w:rsidRPr="00335CEE">
        <w:rPr>
          <w:rFonts w:ascii="Times New Roman" w:hAnsi="Times New Roman" w:cs="Times New Roman"/>
          <w:b/>
          <w:lang w:val="en-GB"/>
        </w:rPr>
        <w:t>:</w:t>
      </w:r>
    </w:p>
    <w:p w14:paraId="6EC42C39" w14:textId="77777777" w:rsidR="00E34C3B" w:rsidRPr="00AB422D" w:rsidRDefault="00E34C3B" w:rsidP="00A423C8">
      <w:pPr>
        <w:pStyle w:val="af5"/>
        <w:numPr>
          <w:ilvl w:val="0"/>
          <w:numId w:val="21"/>
        </w:numPr>
        <w:spacing w:after="50"/>
        <w:rPr>
          <w:rFonts w:ascii="Times New Roman" w:hAnsi="Times New Roman" w:cs="Times New Roman"/>
          <w:b/>
        </w:rPr>
      </w:pPr>
      <w:r w:rsidRPr="00AB422D">
        <w:rPr>
          <w:rFonts w:ascii="Times New Roman" w:hAnsi="Times New Roman" w:cs="Times New Roman"/>
          <w:b/>
        </w:rPr>
        <w:t xml:space="preserve">Option 1: all </w:t>
      </w:r>
      <w:r w:rsidRPr="00AB422D">
        <w:rPr>
          <w:rFonts w:ascii="Times New Roman" w:hAnsi="Times New Roman" w:cs="Times New Roman"/>
          <w:b/>
          <w:lang w:eastAsia="zh-CN"/>
        </w:rPr>
        <w:t>BWPs</w:t>
      </w:r>
      <w:r w:rsidRPr="00AB422D">
        <w:rPr>
          <w:rFonts w:ascii="Times New Roman" w:hAnsi="Times New Roman" w:cs="Times New Roman"/>
          <w:b/>
        </w:rPr>
        <w:t xml:space="preserve"> </w:t>
      </w:r>
      <w:r w:rsidRPr="00AB422D">
        <w:rPr>
          <w:rFonts w:ascii="Times New Roman" w:hAnsi="Times New Roman" w:cs="Times New Roman"/>
          <w:b/>
          <w:lang w:eastAsia="zh-CN"/>
        </w:rPr>
        <w:t>in</w:t>
      </w:r>
      <w:r w:rsidRPr="00AB422D">
        <w:rPr>
          <w:rFonts w:ascii="Times New Roman" w:hAnsi="Times New Roman" w:cs="Times New Roman"/>
          <w:b/>
        </w:rPr>
        <w:t xml:space="preserve"> </w:t>
      </w:r>
      <w:r w:rsidRPr="00AB422D">
        <w:rPr>
          <w:rFonts w:ascii="Times New Roman" w:hAnsi="Times New Roman" w:cs="Times New Roman"/>
          <w:b/>
          <w:lang w:eastAsia="zh-CN"/>
        </w:rPr>
        <w:t>one</w:t>
      </w:r>
      <w:r w:rsidRPr="00AB422D">
        <w:rPr>
          <w:rFonts w:ascii="Times New Roman" w:hAnsi="Times New Roman" w:cs="Times New Roman"/>
          <w:b/>
        </w:rPr>
        <w:t xml:space="preserve"> </w:t>
      </w:r>
      <w:r w:rsidRPr="00AB422D">
        <w:rPr>
          <w:rFonts w:ascii="Times New Roman" w:hAnsi="Times New Roman" w:cs="Times New Roman"/>
          <w:b/>
          <w:lang w:eastAsia="zh-CN"/>
        </w:rPr>
        <w:t>CC</w:t>
      </w:r>
      <w:r w:rsidRPr="00AB422D">
        <w:rPr>
          <w:rFonts w:ascii="Times New Roman" w:hAnsi="Times New Roman" w:cs="Times New Roman"/>
          <w:b/>
        </w:rPr>
        <w:t xml:space="preserve"> </w:t>
      </w:r>
      <w:r w:rsidRPr="00AB422D">
        <w:rPr>
          <w:rFonts w:ascii="Times New Roman" w:hAnsi="Times New Roman" w:cs="Times New Roman"/>
          <w:b/>
          <w:lang w:eastAsia="zh-CN"/>
        </w:rPr>
        <w:t>are</w:t>
      </w:r>
      <w:r w:rsidRPr="00AB422D">
        <w:rPr>
          <w:rFonts w:ascii="Times New Roman" w:hAnsi="Times New Roman" w:cs="Times New Roman"/>
          <w:b/>
        </w:rPr>
        <w:t xml:space="preserve"> associated </w:t>
      </w:r>
      <w:r w:rsidRPr="00AB422D">
        <w:rPr>
          <w:rFonts w:ascii="Times New Roman" w:hAnsi="Times New Roman" w:cs="Times New Roman"/>
          <w:b/>
          <w:lang w:eastAsia="zh-CN"/>
        </w:rPr>
        <w:t>with</w:t>
      </w:r>
      <w:r w:rsidRPr="00AB422D">
        <w:rPr>
          <w:rFonts w:ascii="Times New Roman" w:hAnsi="Times New Roman" w:cs="Times New Roman"/>
          <w:b/>
        </w:rPr>
        <w:t xml:space="preserve"> </w:t>
      </w:r>
      <w:r w:rsidRPr="00AB422D">
        <w:rPr>
          <w:rFonts w:ascii="Times New Roman" w:hAnsi="Times New Roman" w:cs="Times New Roman"/>
          <w:b/>
          <w:lang w:eastAsia="zh-CN"/>
        </w:rPr>
        <w:t>1</w:t>
      </w:r>
      <w:r w:rsidRPr="00AB422D">
        <w:rPr>
          <w:rFonts w:ascii="Times New Roman" w:hAnsi="Times New Roman" w:cs="Times New Roman"/>
          <w:b/>
        </w:rPr>
        <w:t xml:space="preserve"> </w:t>
      </w:r>
      <w:r w:rsidRPr="00AB422D">
        <w:rPr>
          <w:rFonts w:ascii="Times New Roman" w:hAnsi="Times New Roman" w:cs="Times New Roman"/>
          <w:b/>
          <w:lang w:eastAsia="zh-CN"/>
        </w:rPr>
        <w:t>set</w:t>
      </w:r>
      <w:r w:rsidRPr="00AB422D">
        <w:rPr>
          <w:rFonts w:ascii="Times New Roman" w:hAnsi="Times New Roman" w:cs="Times New Roman"/>
          <w:b/>
        </w:rPr>
        <w:t xml:space="preserve"> </w:t>
      </w:r>
      <w:r w:rsidRPr="00AB422D">
        <w:rPr>
          <w:rFonts w:ascii="Times New Roman" w:hAnsi="Times New Roman" w:cs="Times New Roman"/>
          <w:b/>
          <w:lang w:eastAsia="zh-CN"/>
        </w:rPr>
        <w:t>of</w:t>
      </w:r>
      <w:r w:rsidRPr="00AB422D">
        <w:rPr>
          <w:rFonts w:ascii="Times New Roman" w:hAnsi="Times New Roman" w:cs="Times New Roman"/>
          <w:b/>
        </w:rPr>
        <w:t xml:space="preserve"> </w:t>
      </w:r>
      <w:r w:rsidRPr="00AB422D">
        <w:rPr>
          <w:rFonts w:ascii="Times New Roman" w:hAnsi="Times New Roman" w:cs="Times New Roman"/>
          <w:b/>
          <w:lang w:eastAsia="zh-CN"/>
        </w:rPr>
        <w:t>MG</w:t>
      </w:r>
      <w:r w:rsidRPr="00AB422D">
        <w:rPr>
          <w:rFonts w:ascii="Times New Roman" w:hAnsi="Times New Roman" w:cs="Times New Roman"/>
          <w:b/>
        </w:rPr>
        <w:t xml:space="preserve"> </w:t>
      </w:r>
      <w:r w:rsidRPr="00AB422D">
        <w:rPr>
          <w:rFonts w:ascii="Times New Roman" w:hAnsi="Times New Roman" w:cs="Times New Roman"/>
          <w:b/>
          <w:lang w:eastAsia="zh-CN"/>
        </w:rPr>
        <w:t>configuration</w:t>
      </w:r>
      <w:r w:rsidRPr="00AB422D">
        <w:rPr>
          <w:rFonts w:ascii="Times New Roman" w:hAnsi="Times New Roman" w:cs="Times New Roman"/>
          <w:b/>
        </w:rPr>
        <w:t xml:space="preserve"> (i.e., </w:t>
      </w:r>
      <w:r w:rsidRPr="00AB422D">
        <w:rPr>
          <w:rFonts w:ascii="Times New Roman" w:hAnsi="Times New Roman" w:cs="Times New Roman"/>
          <w:b/>
          <w:lang w:eastAsia="zh-CN"/>
        </w:rPr>
        <w:t>1</w:t>
      </w:r>
      <w:r w:rsidRPr="00AB422D">
        <w:rPr>
          <w:rFonts w:ascii="Times New Roman" w:hAnsi="Times New Roman" w:cs="Times New Roman"/>
          <w:b/>
        </w:rPr>
        <w:t xml:space="preserve"> </w:t>
      </w:r>
      <w:r w:rsidRPr="00AB422D">
        <w:rPr>
          <w:rFonts w:ascii="Times New Roman" w:hAnsi="Times New Roman" w:cs="Times New Roman"/>
          <w:b/>
          <w:lang w:eastAsia="zh-CN"/>
        </w:rPr>
        <w:t>MG</w:t>
      </w:r>
      <w:r w:rsidRPr="00AB422D">
        <w:rPr>
          <w:rFonts w:ascii="Times New Roman" w:hAnsi="Times New Roman" w:cs="Times New Roman"/>
          <w:b/>
        </w:rPr>
        <w:t xml:space="preserve"> </w:t>
      </w:r>
      <w:r w:rsidRPr="00AB422D">
        <w:rPr>
          <w:rFonts w:ascii="Times New Roman" w:hAnsi="Times New Roman" w:cs="Times New Roman"/>
          <w:b/>
          <w:lang w:eastAsia="zh-CN"/>
        </w:rPr>
        <w:t>pattern</w:t>
      </w:r>
      <w:r w:rsidRPr="00AB422D">
        <w:rPr>
          <w:rFonts w:ascii="Times New Roman" w:hAnsi="Times New Roman" w:cs="Times New Roman"/>
          <w:b/>
        </w:rPr>
        <w:t>), when per-configured MG is not considered for multiple concurrent gaps.</w:t>
      </w:r>
    </w:p>
    <w:p w14:paraId="76E18110" w14:textId="77777777" w:rsidR="00E34C3B" w:rsidRPr="00AB422D" w:rsidRDefault="00E34C3B" w:rsidP="00A423C8">
      <w:pPr>
        <w:pStyle w:val="af5"/>
        <w:numPr>
          <w:ilvl w:val="0"/>
          <w:numId w:val="21"/>
        </w:numPr>
        <w:spacing w:after="50"/>
        <w:rPr>
          <w:rFonts w:ascii="Times New Roman" w:hAnsi="Times New Roman" w:cs="Times New Roman"/>
          <w:b/>
        </w:rPr>
      </w:pPr>
      <w:r w:rsidRPr="00AB422D">
        <w:rPr>
          <w:rFonts w:ascii="Times New Roman" w:hAnsi="Times New Roman" w:cs="Times New Roman"/>
          <w:b/>
          <w:lang w:eastAsia="zh-CN"/>
        </w:rPr>
        <w:t xml:space="preserve">Option 2: </w:t>
      </w:r>
      <w:r w:rsidRPr="00AB422D">
        <w:rPr>
          <w:rFonts w:ascii="Times New Roman" w:hAnsi="Times New Roman" w:cs="Times New Roman"/>
          <w:b/>
        </w:rPr>
        <w:t xml:space="preserve">each or subset of </w:t>
      </w:r>
      <w:r w:rsidRPr="00AB422D">
        <w:rPr>
          <w:rFonts w:ascii="Times New Roman" w:hAnsi="Times New Roman" w:cs="Times New Roman"/>
          <w:b/>
          <w:lang w:eastAsia="zh-CN"/>
        </w:rPr>
        <w:t>BWPs</w:t>
      </w:r>
      <w:r w:rsidRPr="00AB422D">
        <w:rPr>
          <w:rFonts w:ascii="Times New Roman" w:hAnsi="Times New Roman" w:cs="Times New Roman"/>
          <w:b/>
        </w:rPr>
        <w:t xml:space="preserve"> </w:t>
      </w:r>
      <w:r w:rsidRPr="00AB422D">
        <w:rPr>
          <w:rFonts w:ascii="Times New Roman" w:hAnsi="Times New Roman" w:cs="Times New Roman"/>
          <w:b/>
          <w:lang w:eastAsia="zh-CN"/>
        </w:rPr>
        <w:t>in</w:t>
      </w:r>
      <w:r w:rsidRPr="00AB422D">
        <w:rPr>
          <w:rFonts w:ascii="Times New Roman" w:hAnsi="Times New Roman" w:cs="Times New Roman"/>
          <w:b/>
        </w:rPr>
        <w:t xml:space="preserve"> </w:t>
      </w:r>
      <w:r w:rsidRPr="00AB422D">
        <w:rPr>
          <w:rFonts w:ascii="Times New Roman" w:hAnsi="Times New Roman" w:cs="Times New Roman"/>
          <w:b/>
          <w:lang w:eastAsia="zh-CN"/>
        </w:rPr>
        <w:t>one</w:t>
      </w:r>
      <w:r w:rsidRPr="00AB422D">
        <w:rPr>
          <w:rFonts w:ascii="Times New Roman" w:hAnsi="Times New Roman" w:cs="Times New Roman"/>
          <w:b/>
        </w:rPr>
        <w:t xml:space="preserve"> </w:t>
      </w:r>
      <w:r w:rsidRPr="00AB422D">
        <w:rPr>
          <w:rFonts w:ascii="Times New Roman" w:hAnsi="Times New Roman" w:cs="Times New Roman"/>
          <w:b/>
          <w:lang w:eastAsia="zh-CN"/>
        </w:rPr>
        <w:t>CC</w:t>
      </w:r>
      <w:r w:rsidRPr="00AB422D">
        <w:rPr>
          <w:rFonts w:ascii="Times New Roman" w:hAnsi="Times New Roman" w:cs="Times New Roman"/>
          <w:b/>
        </w:rPr>
        <w:t xml:space="preserve"> </w:t>
      </w:r>
      <w:r w:rsidRPr="00AB422D">
        <w:rPr>
          <w:rFonts w:ascii="Times New Roman" w:hAnsi="Times New Roman" w:cs="Times New Roman"/>
          <w:b/>
          <w:lang w:eastAsia="zh-CN"/>
        </w:rPr>
        <w:t>are</w:t>
      </w:r>
      <w:r w:rsidRPr="00AB422D">
        <w:rPr>
          <w:rFonts w:ascii="Times New Roman" w:hAnsi="Times New Roman" w:cs="Times New Roman"/>
          <w:b/>
        </w:rPr>
        <w:t xml:space="preserve"> associated </w:t>
      </w:r>
      <w:r w:rsidRPr="00AB422D">
        <w:rPr>
          <w:rFonts w:ascii="Times New Roman" w:hAnsi="Times New Roman" w:cs="Times New Roman"/>
          <w:b/>
          <w:lang w:eastAsia="zh-CN"/>
        </w:rPr>
        <w:t>with</w:t>
      </w:r>
      <w:r w:rsidRPr="00AB422D">
        <w:rPr>
          <w:rFonts w:ascii="Times New Roman" w:hAnsi="Times New Roman" w:cs="Times New Roman"/>
          <w:b/>
        </w:rPr>
        <w:t xml:space="preserve"> </w:t>
      </w:r>
      <w:r w:rsidRPr="00AB422D">
        <w:rPr>
          <w:rFonts w:ascii="Times New Roman" w:hAnsi="Times New Roman" w:cs="Times New Roman"/>
          <w:b/>
          <w:lang w:eastAsia="zh-CN"/>
        </w:rPr>
        <w:t>1</w:t>
      </w:r>
      <w:r w:rsidRPr="00AB422D">
        <w:rPr>
          <w:rFonts w:ascii="Times New Roman" w:hAnsi="Times New Roman" w:cs="Times New Roman"/>
          <w:b/>
        </w:rPr>
        <w:t xml:space="preserve"> </w:t>
      </w:r>
      <w:r w:rsidRPr="00AB422D">
        <w:rPr>
          <w:rFonts w:ascii="Times New Roman" w:hAnsi="Times New Roman" w:cs="Times New Roman"/>
          <w:b/>
          <w:lang w:eastAsia="zh-CN"/>
        </w:rPr>
        <w:t>set</w:t>
      </w:r>
      <w:r w:rsidRPr="00AB422D">
        <w:rPr>
          <w:rFonts w:ascii="Times New Roman" w:hAnsi="Times New Roman" w:cs="Times New Roman"/>
          <w:b/>
        </w:rPr>
        <w:t xml:space="preserve"> </w:t>
      </w:r>
      <w:r w:rsidRPr="00AB422D">
        <w:rPr>
          <w:rFonts w:ascii="Times New Roman" w:hAnsi="Times New Roman" w:cs="Times New Roman"/>
          <w:b/>
          <w:lang w:eastAsia="zh-CN"/>
        </w:rPr>
        <w:t>of</w:t>
      </w:r>
      <w:r w:rsidRPr="00AB422D">
        <w:rPr>
          <w:rFonts w:ascii="Times New Roman" w:hAnsi="Times New Roman" w:cs="Times New Roman"/>
          <w:b/>
        </w:rPr>
        <w:t xml:space="preserve"> </w:t>
      </w:r>
      <w:r w:rsidRPr="00AB422D">
        <w:rPr>
          <w:rFonts w:ascii="Times New Roman" w:hAnsi="Times New Roman" w:cs="Times New Roman"/>
          <w:b/>
          <w:lang w:eastAsia="zh-CN"/>
        </w:rPr>
        <w:t>MG</w:t>
      </w:r>
      <w:r w:rsidRPr="00AB422D">
        <w:rPr>
          <w:rFonts w:ascii="Times New Roman" w:hAnsi="Times New Roman" w:cs="Times New Roman"/>
          <w:b/>
        </w:rPr>
        <w:t xml:space="preserve"> </w:t>
      </w:r>
      <w:r w:rsidRPr="00AB422D">
        <w:rPr>
          <w:rFonts w:ascii="Times New Roman" w:hAnsi="Times New Roman" w:cs="Times New Roman"/>
          <w:b/>
          <w:lang w:eastAsia="zh-CN"/>
        </w:rPr>
        <w:t>configuration</w:t>
      </w:r>
      <w:r w:rsidRPr="00AB422D">
        <w:rPr>
          <w:rFonts w:ascii="Times New Roman" w:hAnsi="Times New Roman" w:cs="Times New Roman"/>
          <w:b/>
        </w:rPr>
        <w:t xml:space="preserve"> (i.e., </w:t>
      </w:r>
      <w:r w:rsidRPr="00AB422D">
        <w:rPr>
          <w:rFonts w:ascii="Times New Roman" w:hAnsi="Times New Roman" w:cs="Times New Roman"/>
          <w:b/>
          <w:lang w:eastAsia="zh-CN"/>
        </w:rPr>
        <w:t>1</w:t>
      </w:r>
      <w:r w:rsidRPr="00AB422D">
        <w:rPr>
          <w:rFonts w:ascii="Times New Roman" w:hAnsi="Times New Roman" w:cs="Times New Roman"/>
          <w:b/>
        </w:rPr>
        <w:t xml:space="preserve"> </w:t>
      </w:r>
      <w:r w:rsidRPr="00AB422D">
        <w:rPr>
          <w:rFonts w:ascii="Times New Roman" w:hAnsi="Times New Roman" w:cs="Times New Roman"/>
          <w:b/>
          <w:lang w:eastAsia="zh-CN"/>
        </w:rPr>
        <w:t>MG</w:t>
      </w:r>
      <w:r w:rsidRPr="00AB422D">
        <w:rPr>
          <w:rFonts w:ascii="Times New Roman" w:hAnsi="Times New Roman" w:cs="Times New Roman"/>
          <w:b/>
        </w:rPr>
        <w:t xml:space="preserve"> </w:t>
      </w:r>
      <w:r w:rsidRPr="00AB422D">
        <w:rPr>
          <w:rFonts w:ascii="Times New Roman" w:hAnsi="Times New Roman" w:cs="Times New Roman"/>
          <w:b/>
          <w:lang w:eastAsia="zh-CN"/>
        </w:rPr>
        <w:t>pattern</w:t>
      </w:r>
      <w:r w:rsidRPr="00AB422D">
        <w:rPr>
          <w:rFonts w:ascii="Times New Roman" w:hAnsi="Times New Roman" w:cs="Times New Roman"/>
          <w:b/>
        </w:rPr>
        <w:t>), when per-configured MG is considered as part of multiple concurrent gaps.</w:t>
      </w:r>
    </w:p>
    <w:p w14:paraId="4421347B" w14:textId="77777777" w:rsidR="00E34C3B" w:rsidRPr="00AB422D" w:rsidRDefault="00E34C3B" w:rsidP="0060756C">
      <w:pPr>
        <w:spacing w:after="50"/>
        <w:rPr>
          <w:rFonts w:ascii="Times New Roman" w:hAnsi="Times New Roman" w:cs="Times New Roman"/>
          <w:b/>
        </w:rPr>
      </w:pPr>
      <w:r w:rsidRPr="00AB422D">
        <w:rPr>
          <w:rFonts w:ascii="Times New Roman" w:hAnsi="Times New Roman" w:cs="Times New Roman"/>
          <w:b/>
        </w:rPr>
        <w:t xml:space="preserve">Observation 2: </w:t>
      </w:r>
      <w:r w:rsidRPr="00AB422D">
        <w:rPr>
          <w:rFonts w:ascii="Times New Roman" w:hAnsi="Times New Roman" w:cs="Times New Roman"/>
          <w:b/>
          <w:lang w:val="en-GB"/>
        </w:rPr>
        <w:t xml:space="preserve">MG configuration can be changed after BWP switching, if </w:t>
      </w:r>
      <w:r w:rsidRPr="00AB422D">
        <w:rPr>
          <w:rFonts w:ascii="Times New Roman" w:hAnsi="Times New Roman" w:cs="Times New Roman"/>
          <w:b/>
        </w:rPr>
        <w:t>per-configured MG is considered as part of multiple concurrent gaps.</w:t>
      </w:r>
    </w:p>
    <w:p w14:paraId="650EC018" w14:textId="77777777" w:rsidR="00E34C3B" w:rsidRPr="00AB422D" w:rsidRDefault="00E34C3B" w:rsidP="0060756C">
      <w:pPr>
        <w:spacing w:after="50"/>
        <w:rPr>
          <w:rFonts w:ascii="Times New Roman" w:hAnsi="Times New Roman" w:cs="Times New Roman"/>
          <w:b/>
        </w:rPr>
      </w:pPr>
      <w:r w:rsidRPr="00AB422D">
        <w:rPr>
          <w:rFonts w:ascii="Times New Roman" w:hAnsi="Times New Roman" w:cs="Times New Roman"/>
          <w:b/>
        </w:rPr>
        <w:t>Proposal 2</w:t>
      </w:r>
      <w:r w:rsidRPr="00AB422D">
        <w:rPr>
          <w:rFonts w:ascii="Times New Roman" w:hAnsi="Times New Roman" w:cs="Times New Roman"/>
          <w:b/>
        </w:rPr>
        <w:t>：</w:t>
      </w:r>
      <w:r w:rsidRPr="00AB422D">
        <w:rPr>
          <w:rFonts w:ascii="Times New Roman" w:hAnsi="Times New Roman" w:cs="Times New Roman"/>
          <w:b/>
        </w:rPr>
        <w:t>Pre-configured MGs can be additionally configured per BWP.</w:t>
      </w:r>
    </w:p>
    <w:p w14:paraId="2911E983" w14:textId="77777777" w:rsidR="00E34C3B" w:rsidRPr="00AB422D" w:rsidRDefault="00E34C3B" w:rsidP="0060756C">
      <w:pPr>
        <w:spacing w:after="50"/>
        <w:rPr>
          <w:rFonts w:ascii="Times New Roman" w:hAnsi="Times New Roman" w:cs="Times New Roman"/>
          <w:b/>
          <w:lang w:val="en-GB"/>
        </w:rPr>
      </w:pPr>
      <w:r w:rsidRPr="00AB422D">
        <w:rPr>
          <w:rFonts w:ascii="Times New Roman" w:hAnsi="Times New Roman" w:cs="Times New Roman"/>
          <w:b/>
          <w:lang w:val="en-GB"/>
        </w:rPr>
        <w:t xml:space="preserve">Observation 3: If </w:t>
      </w:r>
      <w:r w:rsidRPr="00AB422D">
        <w:rPr>
          <w:rFonts w:ascii="Times New Roman" w:hAnsi="Times New Roman" w:cs="Times New Roman"/>
          <w:b/>
        </w:rPr>
        <w:t xml:space="preserve">per-configured MG is not considered for multiple concurrent gaps, prefer </w:t>
      </w:r>
      <w:r w:rsidRPr="00AB422D">
        <w:rPr>
          <w:rFonts w:ascii="Times New Roman" w:hAnsi="Times New Roman" w:cs="Times New Roman"/>
          <w:b/>
          <w:lang w:val="en-GB"/>
        </w:rPr>
        <w:t xml:space="preserve">whether per-configured MG is activated or not for one BWP can be implicitly </w:t>
      </w:r>
      <w:r w:rsidRPr="00AB422D">
        <w:rPr>
          <w:rFonts w:ascii="Times New Roman" w:hAnsi="Times New Roman" w:cs="Times New Roman"/>
          <w:b/>
        </w:rPr>
        <w:t xml:space="preserve">triggered </w:t>
      </w:r>
      <w:r w:rsidRPr="00AB422D">
        <w:rPr>
          <w:rFonts w:ascii="Times New Roman" w:hAnsi="Times New Roman" w:cs="Times New Roman"/>
          <w:b/>
          <w:lang w:val="en-GB"/>
        </w:rPr>
        <w:t xml:space="preserve">by BWP switching, </w:t>
      </w:r>
    </w:p>
    <w:p w14:paraId="2F380648" w14:textId="77777777" w:rsidR="00E34C3B" w:rsidRPr="00AB422D" w:rsidRDefault="00E34C3B" w:rsidP="00A423C8">
      <w:pPr>
        <w:pStyle w:val="af5"/>
        <w:numPr>
          <w:ilvl w:val="0"/>
          <w:numId w:val="14"/>
        </w:numPr>
        <w:spacing w:after="50"/>
        <w:rPr>
          <w:rFonts w:ascii="Times New Roman" w:hAnsi="Times New Roman" w:cs="Times New Roman"/>
          <w:b/>
          <w:lang w:val="en-GB"/>
        </w:rPr>
      </w:pPr>
      <w:r w:rsidRPr="00AB422D">
        <w:rPr>
          <w:rFonts w:ascii="Times New Roman" w:hAnsi="Times New Roman" w:cs="Times New Roman"/>
          <w:b/>
          <w:lang w:val="en-GB"/>
        </w:rPr>
        <w:t>e.g., per-configured MG is “not activated by default” until being activated along with BWP switch/activation.</w:t>
      </w:r>
    </w:p>
    <w:p w14:paraId="1355BAC5" w14:textId="77777777" w:rsidR="00E34C3B" w:rsidRPr="00AB422D" w:rsidRDefault="00E34C3B" w:rsidP="0060756C">
      <w:pPr>
        <w:spacing w:after="50"/>
        <w:rPr>
          <w:rFonts w:ascii="Times New Roman" w:hAnsi="Times New Roman" w:cs="Times New Roman"/>
          <w:b/>
          <w:lang w:val="en-GB"/>
        </w:rPr>
      </w:pPr>
      <w:r w:rsidRPr="00AB422D">
        <w:rPr>
          <w:rFonts w:ascii="Times New Roman" w:hAnsi="Times New Roman" w:cs="Times New Roman"/>
          <w:b/>
          <w:lang w:val="en-GB"/>
        </w:rPr>
        <w:t>Proposal 3: Prefer default status of ‘Not activated’ for pre-configured MG.</w:t>
      </w:r>
    </w:p>
    <w:p w14:paraId="4495B51B" w14:textId="77777777" w:rsidR="003F1076" w:rsidRPr="00AB422D" w:rsidRDefault="003F1076" w:rsidP="003F1076">
      <w:pPr>
        <w:pStyle w:val="af1"/>
      </w:pPr>
      <w:r w:rsidRPr="00AB422D">
        <w:t xml:space="preserve">Observation 4: UE behavior should be clarified after deactivation of pre-configured MG and switching to a new BWP without any per-configured gap. </w:t>
      </w:r>
    </w:p>
    <w:p w14:paraId="3E51A0BB" w14:textId="77777777" w:rsidR="003F1076" w:rsidRPr="00AB422D" w:rsidRDefault="003F1076" w:rsidP="003F1076">
      <w:pPr>
        <w:pStyle w:val="af1"/>
      </w:pPr>
      <w:r w:rsidRPr="00AB422D">
        <w:t xml:space="preserve">Proposal 4: For UE behavior after deactivation of pre-configured MG, </w:t>
      </w:r>
    </w:p>
    <w:p w14:paraId="5C8FEA31" w14:textId="77777777" w:rsidR="003F1076" w:rsidRPr="003F1076" w:rsidRDefault="003F1076" w:rsidP="00A423C8">
      <w:pPr>
        <w:pStyle w:val="af5"/>
        <w:numPr>
          <w:ilvl w:val="0"/>
          <w:numId w:val="20"/>
        </w:numPr>
        <w:autoSpaceDE w:val="0"/>
        <w:autoSpaceDN w:val="0"/>
        <w:adjustRightInd w:val="0"/>
        <w:spacing w:afterLines="50" w:after="120" w:line="360" w:lineRule="auto"/>
        <w:rPr>
          <w:rFonts w:ascii="Times New Roman" w:hAnsi="Times New Roman" w:cs="Times New Roman"/>
          <w:b/>
          <w:kern w:val="0"/>
          <w:szCs w:val="21"/>
        </w:rPr>
      </w:pPr>
      <w:r w:rsidRPr="003F1076">
        <w:rPr>
          <w:rFonts w:ascii="Times New Roman" w:hAnsi="Times New Roman" w:cs="Times New Roman"/>
          <w:b/>
          <w:kern w:val="0"/>
          <w:szCs w:val="21"/>
        </w:rPr>
        <w:lastRenderedPageBreak/>
        <w:t>Option 1: UE shall perform measurement without gap.</w:t>
      </w:r>
    </w:p>
    <w:p w14:paraId="181845DA" w14:textId="77777777" w:rsidR="003F1076" w:rsidRPr="003F1076" w:rsidRDefault="003F1076" w:rsidP="00A423C8">
      <w:pPr>
        <w:pStyle w:val="af5"/>
        <w:numPr>
          <w:ilvl w:val="0"/>
          <w:numId w:val="20"/>
        </w:numPr>
        <w:autoSpaceDE w:val="0"/>
        <w:autoSpaceDN w:val="0"/>
        <w:adjustRightInd w:val="0"/>
        <w:spacing w:afterLines="50" w:after="120" w:line="360" w:lineRule="auto"/>
        <w:rPr>
          <w:rFonts w:ascii="Times New Roman" w:hAnsi="Times New Roman" w:cs="Times New Roman"/>
          <w:b/>
          <w:kern w:val="0"/>
          <w:szCs w:val="21"/>
        </w:rPr>
      </w:pPr>
      <w:r w:rsidRPr="003F1076">
        <w:rPr>
          <w:rFonts w:ascii="Times New Roman" w:hAnsi="Times New Roman" w:cs="Times New Roman"/>
          <w:b/>
          <w:kern w:val="0"/>
          <w:szCs w:val="21"/>
        </w:rPr>
        <w:t>Option 2: UE shall perform measurement with legacy gaps.</w:t>
      </w:r>
    </w:p>
    <w:p w14:paraId="763C6CD2" w14:textId="77777777" w:rsidR="003F1076" w:rsidRPr="003F1076" w:rsidRDefault="003F1076" w:rsidP="00A423C8">
      <w:pPr>
        <w:pStyle w:val="af5"/>
        <w:numPr>
          <w:ilvl w:val="0"/>
          <w:numId w:val="20"/>
        </w:numPr>
        <w:autoSpaceDE w:val="0"/>
        <w:autoSpaceDN w:val="0"/>
        <w:adjustRightInd w:val="0"/>
        <w:spacing w:afterLines="50" w:after="120" w:line="360" w:lineRule="auto"/>
        <w:rPr>
          <w:rFonts w:ascii="Times New Roman" w:hAnsi="Times New Roman" w:cs="Times New Roman"/>
          <w:b/>
          <w:kern w:val="0"/>
          <w:szCs w:val="21"/>
        </w:rPr>
      </w:pPr>
      <w:r w:rsidRPr="003F1076">
        <w:rPr>
          <w:rFonts w:ascii="Times New Roman" w:hAnsi="Times New Roman" w:cs="Times New Roman"/>
          <w:b/>
          <w:kern w:val="0"/>
          <w:szCs w:val="21"/>
        </w:rPr>
        <w:t>Option 3: UE shall perform measurement with a default gap through immediate activation.</w:t>
      </w:r>
    </w:p>
    <w:p w14:paraId="60C3FF0C" w14:textId="77777777" w:rsidR="00E34C3B" w:rsidRPr="00AB422D" w:rsidRDefault="00E34C3B" w:rsidP="0060756C">
      <w:pPr>
        <w:spacing w:after="50"/>
        <w:rPr>
          <w:rFonts w:ascii="Times New Roman" w:hAnsi="Times New Roman" w:cs="Times New Roman"/>
          <w:b/>
          <w:lang w:val="en-GB"/>
        </w:rPr>
      </w:pPr>
      <w:r w:rsidRPr="00AB422D">
        <w:rPr>
          <w:rFonts w:ascii="Times New Roman" w:hAnsi="Times New Roman" w:cs="Times New Roman"/>
          <w:b/>
          <w:lang w:val="en-GB"/>
        </w:rPr>
        <w:t>Proposal 5: The existing gap patterns (0~23) in Rel16 can be reused for the pre-configured MG.</w:t>
      </w:r>
    </w:p>
    <w:p w14:paraId="253A7A2F" w14:textId="77777777" w:rsidR="00E34C3B" w:rsidRPr="00AB422D" w:rsidRDefault="00E34C3B" w:rsidP="0060756C">
      <w:pPr>
        <w:spacing w:after="50"/>
        <w:rPr>
          <w:rFonts w:ascii="Times New Roman" w:hAnsi="Times New Roman" w:cs="Times New Roman"/>
          <w:b/>
          <w:lang w:val="en-GB"/>
        </w:rPr>
      </w:pPr>
      <w:r w:rsidRPr="00AB422D">
        <w:rPr>
          <w:rFonts w:ascii="Times New Roman" w:hAnsi="Times New Roman" w:cs="Times New Roman"/>
          <w:b/>
          <w:lang w:val="en-GB"/>
        </w:rPr>
        <w:t>Proposal 6: No separated activation delay for the pre-configured MG activation/deactivation.</w:t>
      </w:r>
    </w:p>
    <w:p w14:paraId="5ED15D45" w14:textId="5920DE4D" w:rsidR="00B042F8" w:rsidRPr="00AB422D" w:rsidRDefault="00B042F8" w:rsidP="0060756C">
      <w:pPr>
        <w:pStyle w:val="af1"/>
      </w:pPr>
    </w:p>
    <w:p w14:paraId="459F3881" w14:textId="77777777" w:rsidR="00751B57" w:rsidRPr="00AB422D" w:rsidRDefault="00751B57" w:rsidP="0060756C">
      <w:pPr>
        <w:pStyle w:val="1"/>
        <w:pBdr>
          <w:top w:val="single" w:sz="12" w:space="2" w:color="auto"/>
        </w:pBdr>
        <w:spacing w:beforeLines="50" w:before="120" w:afterLines="50" w:after="120"/>
        <w:jc w:val="both"/>
        <w:rPr>
          <w:rFonts w:ascii="Times New Roman" w:hAnsi="Times New Roman"/>
          <w:sz w:val="32"/>
        </w:rPr>
      </w:pPr>
      <w:r w:rsidRPr="00AB422D">
        <w:rPr>
          <w:rFonts w:ascii="Times New Roman" w:hAnsi="Times New Roman"/>
          <w:sz w:val="32"/>
        </w:rPr>
        <w:t>References</w:t>
      </w:r>
    </w:p>
    <w:p w14:paraId="122B98C4" w14:textId="3A5AE35A" w:rsidR="001C5C95" w:rsidRPr="00AB422D" w:rsidRDefault="001C5C95" w:rsidP="0060756C">
      <w:pPr>
        <w:overflowPunct w:val="0"/>
        <w:autoSpaceDE w:val="0"/>
        <w:autoSpaceDN w:val="0"/>
        <w:adjustRightInd w:val="0"/>
        <w:spacing w:beforeLines="50" w:before="120" w:afterLines="50" w:after="120"/>
        <w:textAlignment w:val="baseline"/>
        <w:rPr>
          <w:rFonts w:ascii="Times New Roman" w:hAnsi="Times New Roman" w:cs="Times New Roman"/>
          <w:lang w:eastAsia="ko-KR"/>
        </w:rPr>
      </w:pPr>
      <w:r w:rsidRPr="00AB422D">
        <w:rPr>
          <w:rFonts w:ascii="Times New Roman" w:hAnsi="Times New Roman" w:cs="Times New Roman"/>
          <w:lang w:eastAsia="ko-KR"/>
        </w:rPr>
        <w:t>[</w:t>
      </w:r>
      <w:r w:rsidR="00B320EC" w:rsidRPr="00AB422D">
        <w:rPr>
          <w:rFonts w:ascii="Times New Roman" w:hAnsi="Times New Roman" w:cs="Times New Roman"/>
          <w:lang w:eastAsia="ko-KR"/>
        </w:rPr>
        <w:t>1</w:t>
      </w:r>
      <w:r w:rsidRPr="00AB422D">
        <w:rPr>
          <w:rFonts w:ascii="Times New Roman" w:hAnsi="Times New Roman" w:cs="Times New Roman"/>
          <w:lang w:eastAsia="ko-KR"/>
        </w:rPr>
        <w:t>] R4-</w:t>
      </w:r>
      <w:bookmarkStart w:id="7" w:name="OLE_LINK12"/>
      <w:bookmarkStart w:id="8" w:name="OLE_LINK13"/>
      <w:r w:rsidRPr="00AB422D">
        <w:rPr>
          <w:rFonts w:ascii="Times New Roman" w:hAnsi="Times New Roman" w:cs="Times New Roman"/>
          <w:lang w:eastAsia="ko-KR"/>
        </w:rPr>
        <w:t>2</w:t>
      </w:r>
      <w:r w:rsidR="00FB36A0" w:rsidRPr="00AB422D">
        <w:rPr>
          <w:rFonts w:ascii="Times New Roman" w:hAnsi="Times New Roman" w:cs="Times New Roman"/>
          <w:lang w:eastAsia="ko-KR"/>
        </w:rPr>
        <w:t>10</w:t>
      </w:r>
      <w:r w:rsidR="00B320EC" w:rsidRPr="00AB422D">
        <w:rPr>
          <w:rFonts w:ascii="Times New Roman" w:hAnsi="Times New Roman" w:cs="Times New Roman"/>
          <w:lang w:eastAsia="ko-KR"/>
        </w:rPr>
        <w:t>5791</w:t>
      </w:r>
      <w:bookmarkEnd w:id="7"/>
      <w:bookmarkEnd w:id="8"/>
      <w:r w:rsidRPr="00AB422D">
        <w:rPr>
          <w:rFonts w:ascii="Times New Roman" w:hAnsi="Times New Roman" w:cs="Times New Roman"/>
          <w:lang w:eastAsia="ko-KR"/>
        </w:rPr>
        <w:t xml:space="preserve">, </w:t>
      </w:r>
      <w:r w:rsidR="00FB36A0" w:rsidRPr="00AB422D">
        <w:rPr>
          <w:rFonts w:ascii="Times New Roman" w:hAnsi="Times New Roman" w:cs="Times New Roman"/>
        </w:rPr>
        <w:t>WF on R17 NR MG enhancements – Pre-configured MG patterns and NCSG</w:t>
      </w:r>
      <w:r w:rsidRPr="00AB422D">
        <w:rPr>
          <w:rFonts w:ascii="Times New Roman" w:hAnsi="Times New Roman" w:cs="Times New Roman"/>
          <w:lang w:eastAsia="ko-KR"/>
        </w:rPr>
        <w:t>, Intel Corporation</w:t>
      </w:r>
    </w:p>
    <w:p w14:paraId="4BD0BD46" w14:textId="10873403" w:rsidR="00B320EC" w:rsidRPr="00AB422D" w:rsidRDefault="00B320EC" w:rsidP="0060756C">
      <w:pPr>
        <w:overflowPunct w:val="0"/>
        <w:autoSpaceDE w:val="0"/>
        <w:autoSpaceDN w:val="0"/>
        <w:adjustRightInd w:val="0"/>
        <w:spacing w:beforeLines="50" w:before="120" w:afterLines="50" w:after="120"/>
        <w:textAlignment w:val="baseline"/>
        <w:rPr>
          <w:rFonts w:ascii="Times New Roman" w:eastAsia="Malgun Gothic" w:hAnsi="Times New Roman" w:cs="Times New Roman"/>
          <w:lang w:eastAsia="ko-KR"/>
        </w:rPr>
      </w:pPr>
      <w:r w:rsidRPr="00AB422D">
        <w:rPr>
          <w:rFonts w:ascii="Times New Roman" w:eastAsia="Malgun Gothic" w:hAnsi="Times New Roman" w:cs="Times New Roman"/>
          <w:lang w:eastAsia="ko-KR"/>
        </w:rPr>
        <w:t>[2]</w:t>
      </w:r>
      <w:r w:rsidRPr="00AB422D">
        <w:rPr>
          <w:rFonts w:ascii="Times New Roman" w:eastAsia="Malgun Gothic" w:hAnsi="Times New Roman" w:cs="Times New Roman"/>
          <w:lang w:eastAsia="ko-KR"/>
        </w:rPr>
        <w:tab/>
        <w:t xml:space="preserve">R4-2106535, On pre-configured MG pattern(s) for </w:t>
      </w:r>
      <w:proofErr w:type="spellStart"/>
      <w:r w:rsidRPr="00AB422D">
        <w:rPr>
          <w:rFonts w:ascii="Times New Roman" w:eastAsia="Malgun Gothic" w:hAnsi="Times New Roman" w:cs="Times New Roman"/>
          <w:lang w:eastAsia="ko-KR"/>
        </w:rPr>
        <w:t>NR_MG_enh</w:t>
      </w:r>
      <w:proofErr w:type="spellEnd"/>
      <w:r w:rsidRPr="00AB422D">
        <w:rPr>
          <w:rFonts w:ascii="Times New Roman" w:eastAsia="Malgun Gothic" w:hAnsi="Times New Roman" w:cs="Times New Roman"/>
          <w:lang w:eastAsia="ko-KR"/>
        </w:rPr>
        <w:t>, OPPO</w:t>
      </w:r>
      <w:r w:rsidRPr="00AB422D">
        <w:rPr>
          <w:rFonts w:ascii="Times New Roman" w:eastAsia="Malgun Gothic" w:hAnsi="Times New Roman" w:cs="Times New Roman"/>
          <w:lang w:eastAsia="ko-KR"/>
        </w:rPr>
        <w:tab/>
      </w:r>
    </w:p>
    <w:p w14:paraId="0D6EB1F2" w14:textId="77777777" w:rsidR="001C5C95" w:rsidRPr="00AB422D" w:rsidRDefault="001C5C95" w:rsidP="0060756C">
      <w:pPr>
        <w:overflowPunct w:val="0"/>
        <w:autoSpaceDE w:val="0"/>
        <w:autoSpaceDN w:val="0"/>
        <w:adjustRightInd w:val="0"/>
        <w:spacing w:beforeLines="50" w:before="120" w:afterLines="50" w:after="120"/>
        <w:textAlignment w:val="baseline"/>
        <w:rPr>
          <w:rFonts w:ascii="Times New Roman" w:eastAsia="Malgun Gothic" w:hAnsi="Times New Roman" w:cs="Times New Roman"/>
          <w:sz w:val="20"/>
          <w:lang w:eastAsia="ko-KR"/>
        </w:rPr>
      </w:pPr>
    </w:p>
    <w:sectPr w:rsidR="001C5C95" w:rsidRPr="00AB422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9A40B" w14:textId="77777777" w:rsidR="00FE4C28" w:rsidRDefault="00FE4C28">
      <w:r>
        <w:separator/>
      </w:r>
    </w:p>
  </w:endnote>
  <w:endnote w:type="continuationSeparator" w:id="0">
    <w:p w14:paraId="07CF5988" w14:textId="77777777" w:rsidR="00FE4C28" w:rsidRDefault="00FE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7C629" w14:textId="77777777" w:rsidR="00FE4C28" w:rsidRDefault="00FE4C28">
      <w:r>
        <w:separator/>
      </w:r>
    </w:p>
  </w:footnote>
  <w:footnote w:type="continuationSeparator" w:id="0">
    <w:p w14:paraId="2CB71E7F" w14:textId="77777777" w:rsidR="00FE4C28" w:rsidRDefault="00FE4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8"/>
  </w:num>
  <w:num w:numId="3">
    <w:abstractNumId w:val="3"/>
  </w:num>
  <w:num w:numId="4">
    <w:abstractNumId w:val="1"/>
  </w:num>
  <w:num w:numId="5">
    <w:abstractNumId w:val="7"/>
  </w:num>
  <w:num w:numId="6">
    <w:abstractNumId w:val="15"/>
  </w:num>
  <w:num w:numId="7">
    <w:abstractNumId w:val="9"/>
  </w:num>
  <w:num w:numId="8">
    <w:abstractNumId w:val="10"/>
  </w:num>
  <w:num w:numId="9">
    <w:abstractNumId w:val="12"/>
  </w:num>
  <w:num w:numId="10">
    <w:abstractNumId w:val="21"/>
  </w:num>
  <w:num w:numId="11">
    <w:abstractNumId w:val="14"/>
  </w:num>
  <w:num w:numId="12">
    <w:abstractNumId w:val="17"/>
  </w:num>
  <w:num w:numId="13">
    <w:abstractNumId w:val="18"/>
  </w:num>
  <w:num w:numId="14">
    <w:abstractNumId w:val="13"/>
  </w:num>
  <w:num w:numId="15">
    <w:abstractNumId w:val="11"/>
  </w:num>
  <w:num w:numId="16">
    <w:abstractNumId w:val="0"/>
  </w:num>
  <w:num w:numId="17">
    <w:abstractNumId w:val="6"/>
  </w:num>
  <w:num w:numId="18">
    <w:abstractNumId w:val="5"/>
  </w:num>
  <w:num w:numId="19">
    <w:abstractNumId w:val="20"/>
  </w:num>
  <w:num w:numId="20">
    <w:abstractNumId w:val="4"/>
  </w:num>
  <w:num w:numId="21">
    <w:abstractNumId w:val="16"/>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CCD"/>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66E"/>
    <w:rsid w:val="001E7990"/>
    <w:rsid w:val="001F0DEA"/>
    <w:rsid w:val="001F1363"/>
    <w:rsid w:val="001F1EFE"/>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81F"/>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BBE"/>
    <w:rsid w:val="00541403"/>
    <w:rsid w:val="0054246B"/>
    <w:rsid w:val="005424D2"/>
    <w:rsid w:val="00543948"/>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9DA"/>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3F1"/>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7259"/>
    <w:rsid w:val="009072D4"/>
    <w:rsid w:val="009077CB"/>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B82"/>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347"/>
    <w:rsid w:val="00B435DA"/>
    <w:rsid w:val="00B43E31"/>
    <w:rsid w:val="00B449A9"/>
    <w:rsid w:val="00B44A60"/>
    <w:rsid w:val="00B44FEF"/>
    <w:rsid w:val="00B45015"/>
    <w:rsid w:val="00B45091"/>
    <w:rsid w:val="00B4715C"/>
    <w:rsid w:val="00B4718E"/>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8B5"/>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1F73"/>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4C3B"/>
    <w:rsid w:val="00E35A29"/>
    <w:rsid w:val="00E35FD4"/>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1E4"/>
    <w:rsid w:val="00F11A01"/>
    <w:rsid w:val="00F120C5"/>
    <w:rsid w:val="00F12181"/>
    <w:rsid w:val="00F12720"/>
    <w:rsid w:val="00F12735"/>
    <w:rsid w:val="00F12D0F"/>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976"/>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6A0"/>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2DF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22DF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22DF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autoRedefine/>
    <w:qFormat/>
    <w:rsid w:val="00E34C3B"/>
    <w:pPr>
      <w:spacing w:before="120" w:after="50"/>
    </w:pPr>
    <w:rPr>
      <w:rFonts w:ascii="Times New Roman" w:hAnsi="Times New Roman" w:cs="Times New Roman"/>
      <w:b/>
      <w:kern w:val="0"/>
      <w:szCs w:val="21"/>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E34C3B"/>
    <w:rPr>
      <w:rFonts w:ascii="Times New Roman" w:eastAsiaTheme="minorEastAsia" w:hAnsi="Times New Roman"/>
      <w:b/>
      <w:sz w:val="21"/>
      <w:szCs w:val="21"/>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 w:type="paragraph" w:customStyle="1" w:styleId="proposal">
    <w:name w:val="proposal"/>
    <w:basedOn w:val="af1"/>
    <w:link w:val="proposal0"/>
    <w:autoRedefine/>
    <w:qFormat/>
    <w:rsid w:val="002B3925"/>
    <w:pPr>
      <w:autoSpaceDE w:val="0"/>
      <w:autoSpaceDN w:val="0"/>
      <w:adjustRightInd w:val="0"/>
      <w:spacing w:beforeLines="50" w:before="50" w:afterLines="50"/>
    </w:pPr>
  </w:style>
  <w:style w:type="paragraph" w:customStyle="1" w:styleId="observation">
    <w:name w:val="observation"/>
    <w:basedOn w:val="af1"/>
    <w:link w:val="observation0"/>
    <w:qFormat/>
    <w:rsid w:val="0039220D"/>
    <w:pPr>
      <w:keepNext/>
    </w:pPr>
  </w:style>
  <w:style w:type="character" w:customStyle="1" w:styleId="proposal0">
    <w:name w:val="proposal 字符"/>
    <w:basedOn w:val="a0"/>
    <w:link w:val="proposal"/>
    <w:rsid w:val="002B3925"/>
    <w:rPr>
      <w:rFonts w:ascii="Times New Roman" w:eastAsia="Times New Roman" w:hAnsi="Times New Roman" w:cstheme="minorBidi"/>
      <w:b/>
      <w:szCs w:val="21"/>
      <w:lang w:val="x-none" w:eastAsia="x-none"/>
    </w:rPr>
  </w:style>
  <w:style w:type="paragraph" w:styleId="afd">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2"/>
    <w:link w:val="observation"/>
    <w:rsid w:val="0039220D"/>
    <w:rPr>
      <w:rFonts w:asciiTheme="minorHAnsi" w:eastAsiaTheme="minorEastAsia" w:hAnsiTheme="minorHAnsi" w:cstheme="minorBidi"/>
      <w:b/>
      <w:kern w:val="2"/>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2055352343">
          <w:marLeft w:val="547"/>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141698409">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2130316697">
          <w:marLeft w:val="547"/>
          <w:marRight w:val="0"/>
          <w:marTop w:val="173"/>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319236499">
          <w:marLeft w:val="547"/>
          <w:marRight w:val="0"/>
          <w:marTop w:val="154"/>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892233126">
          <w:marLeft w:val="547"/>
          <w:marRight w:val="0"/>
          <w:marTop w:val="120"/>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50830073">
          <w:marLeft w:val="1800"/>
          <w:marRight w:val="0"/>
          <w:marTop w:val="91"/>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655375648">
          <w:marLeft w:val="1166"/>
          <w:marRight w:val="0"/>
          <w:marTop w:val="134"/>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1604681663">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328338428">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2060518483">
          <w:marLeft w:val="547"/>
          <w:marRight w:val="0"/>
          <w:marTop w:val="144"/>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601230178">
          <w:marLeft w:val="547"/>
          <w:marRight w:val="0"/>
          <w:marTop w:val="86"/>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310256700">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1379549222">
          <w:marLeft w:val="547"/>
          <w:marRight w:val="0"/>
          <w:marTop w:val="130"/>
          <w:marBottom w:val="0"/>
          <w:divBdr>
            <w:top w:val="none" w:sz="0" w:space="0" w:color="auto"/>
            <w:left w:val="none" w:sz="0" w:space="0" w:color="auto"/>
            <w:bottom w:val="none" w:sz="0" w:space="0" w:color="auto"/>
            <w:right w:val="none" w:sz="0" w:space="0" w:color="auto"/>
          </w:divBdr>
        </w:div>
        <w:div w:id="563444959">
          <w:marLeft w:val="1166"/>
          <w:marRight w:val="0"/>
          <w:marTop w:val="115"/>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2033340196">
          <w:marLeft w:val="547"/>
          <w:marRight w:val="0"/>
          <w:marTop w:val="10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416905235">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82724458">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2105178776">
          <w:marLeft w:val="547"/>
          <w:marRight w:val="0"/>
          <w:marTop w:val="130"/>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375549547">
          <w:marLeft w:val="1166"/>
          <w:marRight w:val="0"/>
          <w:marTop w:val="115"/>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1940285059">
          <w:marLeft w:val="547"/>
          <w:marRight w:val="0"/>
          <w:marTop w:val="130"/>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517743061">
          <w:marLeft w:val="547"/>
          <w:marRight w:val="0"/>
          <w:marTop w:val="130"/>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144392840">
          <w:marLeft w:val="1166"/>
          <w:marRight w:val="0"/>
          <w:marTop w:val="115"/>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1838031059">
          <w:marLeft w:val="1166"/>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58404181">
          <w:marLeft w:val="1166"/>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1308975495">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295767851">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1E9A8-F05E-4DB1-AA06-D7807EE78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2021-05-07T12:46:00Z</dcterms:created>
  <dcterms:modified xsi:type="dcterms:W3CDTF">2021-05-11T10:07:00Z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